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22F9" w14:textId="77777777" w:rsidR="00C02889" w:rsidRDefault="0095297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Guidelines on Determining Types of Contributions to the University</w:t>
      </w:r>
    </w:p>
    <w:p w14:paraId="4A889DFF" w14:textId="77777777" w:rsidR="00C02889" w:rsidRDefault="00952979">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PURPOSE</w:t>
      </w:r>
    </w:p>
    <w:p w14:paraId="76221D12" w14:textId="77777777" w:rsidR="00C02889" w:rsidRDefault="00C02889">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15C228CA" w14:textId="77777777" w:rsidR="00C02889" w:rsidRDefault="0095297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Defines charitable contributions (often referred to as “gifts”) and sponsored projects </w:t>
      </w:r>
      <w:r>
        <w:rPr>
          <w:rFonts w:ascii="Times New Roman" w:eastAsia="Times New Roman" w:hAnsi="Times New Roman" w:cs="Times New Roman"/>
          <w:sz w:val="24"/>
          <w:szCs w:val="24"/>
        </w:rPr>
        <w:t>(often referred to as “grants”).  P</w:t>
      </w:r>
      <w:r>
        <w:rPr>
          <w:rFonts w:ascii="Times New Roman" w:eastAsia="Times New Roman" w:hAnsi="Times New Roman" w:cs="Times New Roman"/>
          <w:color w:val="000000"/>
          <w:sz w:val="24"/>
          <w:szCs w:val="24"/>
        </w:rPr>
        <w:t>rovides guidance related to identifying these types of contributions, and outlines responsibilities for acceptance.</w:t>
      </w:r>
    </w:p>
    <w:p w14:paraId="54A37A90" w14:textId="77777777" w:rsidR="00C02889" w:rsidRDefault="00C0288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EA1D476" w14:textId="77777777" w:rsidR="00C02889" w:rsidRDefault="00952979">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DEFINITIONS</w:t>
      </w:r>
    </w:p>
    <w:p w14:paraId="416066CB" w14:textId="3EC9643D" w:rsidR="00C02889" w:rsidRDefault="0095297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provide the criteria by which a contribution will be determined to</w:t>
      </w:r>
      <w:r w:rsidR="002F146A">
        <w:rPr>
          <w:rFonts w:ascii="Times New Roman" w:eastAsia="Times New Roman" w:hAnsi="Times New Roman" w:cs="Times New Roman"/>
          <w:color w:val="000000"/>
          <w:sz w:val="24"/>
          <w:szCs w:val="24"/>
        </w:rPr>
        <w:t xml:space="preserve"> be</w:t>
      </w:r>
      <w:r>
        <w:rPr>
          <w:rFonts w:ascii="Times New Roman" w:eastAsia="Times New Roman" w:hAnsi="Times New Roman" w:cs="Times New Roman"/>
          <w:color w:val="000000"/>
          <w:sz w:val="24"/>
          <w:szCs w:val="24"/>
        </w:rPr>
        <w:t xml:space="preserve"> a charitable contribution, sponsored award, other type of contribution, or a combination thereof. </w:t>
      </w:r>
    </w:p>
    <w:p w14:paraId="2A544EDE" w14:textId="77777777" w:rsidR="00C02889" w:rsidRDefault="00C02889">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7F625B4F" w14:textId="77777777" w:rsidR="00C02889" w:rsidRDefault="00952979">
      <w:pPr>
        <w:numPr>
          <w:ilvl w:val="1"/>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Charitable Contributions: (Often referred to as “Gifts”):</w:t>
      </w:r>
      <w:r>
        <w:rPr>
          <w:rFonts w:ascii="Times New Roman" w:eastAsia="Times New Roman" w:hAnsi="Times New Roman" w:cs="Times New Roman"/>
          <w:color w:val="000000"/>
          <w:sz w:val="24"/>
          <w:szCs w:val="24"/>
        </w:rPr>
        <w:t xml:space="preserve"> voluntary transfers of property (including, but not limited to, cash, cash equivalents, securities, real property, and personal property), not time or services, from a person or organization where no goods (including intangible goods such as intellectual property) or services are expected, implied, or forthcoming for the donor.</w:t>
      </w:r>
    </w:p>
    <w:p w14:paraId="7B55DC88" w14:textId="77777777" w:rsidR="00C02889" w:rsidRDefault="00952979">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donor may place some restrictions on the use or disposition of a gift and may require a report that demonstrates that the donor’s wishes have been met. </w:t>
      </w:r>
    </w:p>
    <w:p w14:paraId="27FA50E8" w14:textId="77777777" w:rsidR="00C02889" w:rsidRDefault="00952979">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formal fiscal accountability to the donor beyond periodic progress reports and summary reports of expenditures.</w:t>
      </w:r>
    </w:p>
    <w:p w14:paraId="48FEA5BA" w14:textId="77777777" w:rsidR="00C02889" w:rsidRDefault="00952979">
      <w:pPr>
        <w:numPr>
          <w:ilvl w:val="2"/>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return of funds required.</w:t>
      </w:r>
    </w:p>
    <w:p w14:paraId="6C28BB6A" w14:textId="77777777" w:rsidR="00C02889" w:rsidRDefault="00C02889">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71AAD275" w14:textId="77777777" w:rsidR="00C02889" w:rsidRDefault="00952979">
      <w:pPr>
        <w:numPr>
          <w:ilvl w:val="1"/>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Sponsored Awards: (often referred to as “Grants”): </w:t>
      </w:r>
      <w:r>
        <w:rPr>
          <w:rFonts w:ascii="Times New Roman" w:eastAsia="Times New Roman" w:hAnsi="Times New Roman" w:cs="Times New Roman"/>
          <w:color w:val="000000"/>
          <w:sz w:val="24"/>
          <w:szCs w:val="24"/>
        </w:rPr>
        <w:t>the transfer of money or property from an external entity such as a private foundation, corporation, or governmental agency to an institution that may require a statement of work, budget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detailed financial reporting or specific deliverables. Sponsored Awards have a defined scope and purpose undertaken by the University with the expectation of an outcome that meets stated performance goals within a defined period of performance.</w:t>
      </w:r>
    </w:p>
    <w:p w14:paraId="4158C392" w14:textId="77777777" w:rsidR="00C02889" w:rsidRDefault="00952979">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Sponsored awards bind the University to a set of specific terms and conditions including audit provisions and return of unexpended funds at the conclusion of the project</w:t>
      </w:r>
    </w:p>
    <w:p w14:paraId="055395A1" w14:textId="0FC3EA57" w:rsidR="00C02889" w:rsidRDefault="00952979">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May </w:t>
      </w:r>
      <w:r w:rsidR="00C610D8">
        <w:rPr>
          <w:rFonts w:ascii="Times New Roman" w:eastAsia="Times New Roman" w:hAnsi="Times New Roman" w:cs="Times New Roman"/>
          <w:sz w:val="24"/>
          <w:szCs w:val="24"/>
        </w:rPr>
        <w:t xml:space="preserve">include a renewal option </w:t>
      </w:r>
    </w:p>
    <w:p w14:paraId="729FEFF1" w14:textId="77777777" w:rsidR="00C02889" w:rsidRDefault="00C02889">
      <w:pPr>
        <w:pBdr>
          <w:top w:val="nil"/>
          <w:left w:val="nil"/>
          <w:bottom w:val="nil"/>
          <w:right w:val="nil"/>
          <w:between w:val="nil"/>
        </w:pBdr>
        <w:spacing w:after="0" w:line="240" w:lineRule="auto"/>
        <w:ind w:left="2160"/>
        <w:rPr>
          <w:rFonts w:ascii="Times New Roman" w:eastAsia="Times New Roman" w:hAnsi="Times New Roman" w:cs="Times New Roman"/>
          <w:b/>
          <w:color w:val="000000"/>
          <w:sz w:val="24"/>
          <w:szCs w:val="24"/>
        </w:rPr>
      </w:pPr>
    </w:p>
    <w:p w14:paraId="7CC4E210" w14:textId="77777777" w:rsidR="00C02889" w:rsidRDefault="00952979">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ROLES AND RESPONSIBILITIES</w:t>
      </w:r>
    </w:p>
    <w:p w14:paraId="28218736" w14:textId="77777777" w:rsidR="00C02889" w:rsidRDefault="00952979">
      <w:pPr>
        <w:numPr>
          <w:ilvl w:val="1"/>
          <w:numId w:val="3"/>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Recipient department shall make a determination based on these guidelines. They must document the conclusion and the decision process.</w:t>
      </w:r>
    </w:p>
    <w:p w14:paraId="294CDEC9" w14:textId="77777777" w:rsidR="00C02889" w:rsidRDefault="00952979">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head shall endorse the conclusion and the decision-making process.</w:t>
      </w:r>
    </w:p>
    <w:p w14:paraId="050B9965" w14:textId="77777777" w:rsidR="00C02889" w:rsidRDefault="00952979">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ORSP may assist in the determination when a contribution </w:t>
      </w:r>
      <w:r>
        <w:rPr>
          <w:rFonts w:ascii="Times New Roman" w:eastAsia="Times New Roman" w:hAnsi="Times New Roman" w:cs="Times New Roman"/>
          <w:sz w:val="24"/>
          <w:szCs w:val="24"/>
        </w:rPr>
        <w:t>is thought</w:t>
      </w:r>
      <w:r>
        <w:rPr>
          <w:rFonts w:ascii="Times New Roman" w:eastAsia="Times New Roman" w:hAnsi="Times New Roman" w:cs="Times New Roman"/>
          <w:color w:val="000000"/>
          <w:sz w:val="24"/>
          <w:szCs w:val="24"/>
        </w:rPr>
        <w:t xml:space="preserve"> to be a Sponsored Award. ORSP shall validate Sponsored Award conclusions.</w:t>
      </w:r>
    </w:p>
    <w:p w14:paraId="29085909" w14:textId="77777777" w:rsidR="00C02889" w:rsidRDefault="00952979">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may assist in the determination when a contribution is thought to be a Charitable Contribution. DAR shall validate Charitable Contribution conclusions.</w:t>
      </w:r>
    </w:p>
    <w:p w14:paraId="404C8197" w14:textId="77777777" w:rsidR="00C02889" w:rsidRDefault="00952979">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unlikely event that DAR and ORSP do not agree on the conclusion, the Controller’s Office will serve as final arbiter in consultation with the appropriate offices.  </w:t>
      </w:r>
    </w:p>
    <w:p w14:paraId="52145718" w14:textId="77777777" w:rsidR="00C02889" w:rsidRDefault="00C02889">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715E1A5E" w14:textId="77777777" w:rsidR="00C02889" w:rsidRDefault="00952979">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PROCESSING</w:t>
      </w:r>
    </w:p>
    <w:p w14:paraId="42268282" w14:textId="77777777" w:rsidR="00C02889" w:rsidRDefault="00C02889">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5A698087" w14:textId="77777777" w:rsidR="00C02889" w:rsidRDefault="00952979">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funding provided by United States Government agencies, at the federal, state, or local level, in support of Lehigh activities, is a sponsored project. Government funds are not gifts.</w:t>
      </w:r>
    </w:p>
    <w:p w14:paraId="1C74A9F0" w14:textId="2E142811" w:rsidR="00C02889" w:rsidRDefault="0095297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Charitable </w:t>
      </w:r>
      <w:r w:rsidR="004F0509">
        <w:rPr>
          <w:rFonts w:ascii="Times New Roman" w:eastAsia="Times New Roman" w:hAnsi="Times New Roman" w:cs="Times New Roman"/>
          <w:sz w:val="24"/>
          <w:szCs w:val="24"/>
        </w:rPr>
        <w:t>contributions</w:t>
      </w:r>
      <w:r w:rsidR="004F0509">
        <w:rPr>
          <w:rFonts w:ascii="Times New Roman" w:eastAsia="Times New Roman" w:hAnsi="Times New Roman" w:cs="Times New Roman"/>
          <w:b/>
          <w:color w:val="FF0000"/>
          <w:sz w:val="24"/>
          <w:szCs w:val="24"/>
        </w:rPr>
        <w:t xml:space="preserve"> </w:t>
      </w:r>
      <w:r w:rsidR="004F0509">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processed through the Office of Development and Alumni Relations (DAR). In accordance with Lehigh University's Board of Trustees </w:t>
      </w:r>
      <w:r>
        <w:rPr>
          <w:rFonts w:ascii="Times New Roman" w:eastAsia="Times New Roman" w:hAnsi="Times New Roman" w:cs="Times New Roman"/>
          <w:sz w:val="24"/>
          <w:szCs w:val="24"/>
        </w:rPr>
        <w:t xml:space="preserve">approved </w:t>
      </w:r>
      <w:hyperlink r:id="rId8">
        <w:r>
          <w:rPr>
            <w:rFonts w:ascii="Times New Roman" w:eastAsia="Times New Roman" w:hAnsi="Times New Roman" w:cs="Times New Roman"/>
            <w:color w:val="1155CC"/>
            <w:sz w:val="24"/>
            <w:szCs w:val="24"/>
            <w:u w:val="single"/>
          </w:rPr>
          <w:t>Gift Administration Fee Policy</w:t>
        </w:r>
      </w:hyperlink>
      <w:r>
        <w:rPr>
          <w:rFonts w:ascii="Times New Roman" w:eastAsia="Times New Roman" w:hAnsi="Times New Roman" w:cs="Times New Roman"/>
          <w:color w:val="000000"/>
          <w:sz w:val="24"/>
          <w:szCs w:val="24"/>
        </w:rPr>
        <w:t xml:space="preserve">, a portion of charitable contributions may be used to fund further advancement efforts on behalf of Lehigh University. </w:t>
      </w:r>
    </w:p>
    <w:p w14:paraId="42A82F6F" w14:textId="77777777" w:rsidR="00C02889" w:rsidRDefault="0095297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Sponsored Awards are processed through the Office of Research and Sponsored Programs (ORSP)</w:t>
      </w:r>
      <w:r>
        <w:rPr>
          <w:rFonts w:ascii="Times New Roman" w:eastAsia="Times New Roman" w:hAnsi="Times New Roman" w:cs="Times New Roman"/>
          <w:sz w:val="24"/>
          <w:szCs w:val="24"/>
        </w:rPr>
        <w:t xml:space="preserve">. Information and the policy on submitting a proposal for external funding can be found on the </w:t>
      </w:r>
      <w:hyperlink r:id="rId9">
        <w:r>
          <w:rPr>
            <w:rFonts w:ascii="Times New Roman" w:eastAsia="Times New Roman" w:hAnsi="Times New Roman" w:cs="Times New Roman"/>
            <w:color w:val="1155CC"/>
            <w:sz w:val="24"/>
            <w:szCs w:val="24"/>
            <w:u w:val="single"/>
          </w:rPr>
          <w:t>ORSP website</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Sponsored Awards are charged Indirect Cost (IC) unless the Sponsor has an established written policy that precludes application of Lehigh’s IC in whole or in part.</w:t>
      </w:r>
    </w:p>
    <w:p w14:paraId="49308798" w14:textId="77777777" w:rsidR="00C02889" w:rsidRDefault="0095297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established as a charitable contribution, a new index may be requested through the Controller’s office, </w:t>
      </w:r>
      <w:r>
        <w:rPr>
          <w:rFonts w:ascii="Times New Roman" w:eastAsia="Times New Roman" w:hAnsi="Times New Roman" w:cs="Times New Roman"/>
          <w:sz w:val="24"/>
          <w:szCs w:val="24"/>
        </w:rPr>
        <w:t xml:space="preserve">if necessary, in accordance with the definitions of this policy. Sponsored awards received from external entities will be processed through ORSP and an index will be established following formal acceptance of the award/agreement. </w:t>
      </w:r>
    </w:p>
    <w:p w14:paraId="65CEBCFD" w14:textId="77777777" w:rsidR="00C02889" w:rsidRDefault="00C02889">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47352FE5" w14:textId="77777777" w:rsidR="00C02889" w:rsidRDefault="00952979">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DECISION MAKING PROCESS </w:t>
      </w:r>
    </w:p>
    <w:p w14:paraId="5E7B32F1" w14:textId="77777777" w:rsidR="00C02889" w:rsidRDefault="00C0288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75E1DB8" w14:textId="77777777" w:rsidR="00C02889" w:rsidRDefault="00952979">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Guided by </w:t>
      </w:r>
      <w:r>
        <w:rPr>
          <w:rFonts w:ascii="Times New Roman" w:eastAsia="Times New Roman" w:hAnsi="Times New Roman" w:cs="Times New Roman"/>
          <w:color w:val="000000"/>
          <w:sz w:val="24"/>
          <w:szCs w:val="24"/>
        </w:rPr>
        <w:t xml:space="preserve">the Considerations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atrix provided b</w:t>
      </w:r>
      <w:r>
        <w:rPr>
          <w:rFonts w:ascii="Times New Roman" w:eastAsia="Times New Roman" w:hAnsi="Times New Roman" w:cs="Times New Roman"/>
          <w:sz w:val="24"/>
          <w:szCs w:val="24"/>
        </w:rPr>
        <w:t>elow</w:t>
      </w:r>
      <w:r>
        <w:rPr>
          <w:rFonts w:ascii="Times New Roman" w:eastAsia="Times New Roman" w:hAnsi="Times New Roman" w:cs="Times New Roman"/>
          <w:color w:val="000000"/>
          <w:sz w:val="24"/>
          <w:szCs w:val="24"/>
        </w:rPr>
        <w:t xml:space="preserve">, the recipient shall </w:t>
      </w:r>
      <w:r>
        <w:rPr>
          <w:rFonts w:ascii="Times New Roman" w:eastAsia="Times New Roman" w:hAnsi="Times New Roman" w:cs="Times New Roman"/>
          <w:sz w:val="24"/>
          <w:szCs w:val="24"/>
        </w:rPr>
        <w:t xml:space="preserve">use the attached Questionnaire to </w:t>
      </w:r>
      <w:r>
        <w:rPr>
          <w:rFonts w:ascii="Times New Roman" w:eastAsia="Times New Roman" w:hAnsi="Times New Roman" w:cs="Times New Roman"/>
          <w:color w:val="000000"/>
          <w:sz w:val="24"/>
          <w:szCs w:val="24"/>
        </w:rPr>
        <w:t xml:space="preserve">document their conclusion.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rationale must be clearly documented and defensible under audit.</w:t>
      </w:r>
    </w:p>
    <w:p w14:paraId="30A6F157" w14:textId="77777777" w:rsidR="00C02889" w:rsidRDefault="00952979">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head shall endorse the conclusion based on the supporting documentation.</w:t>
      </w:r>
    </w:p>
    <w:p w14:paraId="0F8553C0" w14:textId="77777777" w:rsidR="00C02889" w:rsidRDefault="00952979">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conclusion and the documentation thereof shall be made available to:</w:t>
      </w:r>
    </w:p>
    <w:p w14:paraId="08EAA89F" w14:textId="77777777" w:rsidR="00C02889" w:rsidRDefault="00952979">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ORSP for Sponsored Awards</w:t>
      </w:r>
    </w:p>
    <w:p w14:paraId="2D539442" w14:textId="77777777" w:rsidR="00C02889" w:rsidRDefault="00952979">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for Charitable Contributions</w:t>
      </w:r>
    </w:p>
    <w:p w14:paraId="7A6B802A" w14:textId="77777777" w:rsidR="00C02889" w:rsidRDefault="00952979">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Controller’s Office </w:t>
      </w:r>
    </w:p>
    <w:p w14:paraId="0920C372" w14:textId="77777777" w:rsidR="00C02889" w:rsidRDefault="00952979">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University’s auditors upon request</w:t>
      </w:r>
    </w:p>
    <w:p w14:paraId="48F6AD60" w14:textId="77777777" w:rsidR="00C02889" w:rsidRDefault="00952979">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some situations, communication, including the proposal and award documents as well as conversations with the donor/sponsor, make it clear of the donor’s/sponsor’s intent. In cases where the University reaches a conclusion that does not agree with the donor’s/</w:t>
      </w:r>
      <w:r>
        <w:rPr>
          <w:rFonts w:ascii="Times New Roman" w:eastAsia="Times New Roman" w:hAnsi="Times New Roman" w:cs="Times New Roman"/>
          <w:sz w:val="24"/>
          <w:szCs w:val="24"/>
        </w:rPr>
        <w:t>sponsor's</w:t>
      </w:r>
      <w:r>
        <w:rPr>
          <w:rFonts w:ascii="Times New Roman" w:eastAsia="Times New Roman" w:hAnsi="Times New Roman" w:cs="Times New Roman"/>
          <w:color w:val="000000"/>
          <w:sz w:val="24"/>
          <w:szCs w:val="24"/>
        </w:rPr>
        <w:t xml:space="preserve"> intent, the terms of the accompanying agreement may have to be adjusted in consultation with the donor/sponsor in order to clearly document the intent and avoid unintended classification.</w:t>
      </w:r>
    </w:p>
    <w:p w14:paraId="3A662839" w14:textId="77777777" w:rsidR="00C02889" w:rsidRDefault="00952979">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rare instances when funds received from outside sources are neither Charitable Contributions nor Sponsored Awards. These cases are not processed through DAR or ORSP.   Please check with the Controller’s Office for assistance on these “other” types of awards.</w:t>
      </w:r>
    </w:p>
    <w:p w14:paraId="7C21DF35" w14:textId="49F71B19" w:rsidR="00C02889" w:rsidRDefault="00952979">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Funds received </w:t>
      </w:r>
      <w:r w:rsidR="00BB7CC1">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governmental agencies at the federal, state or local level are never treated as Charitable Contributions. In cases where funding is provided by corporations, foundations or others, the distinction is based on the nature of the proposal, statement of work, presence of an exchange transaction, and/or other terms of the agreement.  Note that donors sometimes confuse the classification issue by using the word “grant” when the funding actually qualifies as a gift, or vice versa. Therefore, careful consideration of the supporting documentation is critical in determining donor/sponsor intent. Presence of any single factor rarely represents the condition of a Charitable Contribution or a Sponsored Award. Rather, all factors should be considered together. Administrators should use the following factors to help determine donor/sponsor intent. </w:t>
      </w:r>
    </w:p>
    <w:p w14:paraId="3A7CDF8D" w14:textId="77777777" w:rsidR="00C02889" w:rsidRDefault="0095297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Considerations Matrix: Charitable Contributions vs. Sponsored Awards</w:t>
      </w:r>
    </w:p>
    <w:tbl>
      <w:tblPr>
        <w:tblStyle w:val="a1"/>
        <w:tblW w:w="109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660"/>
        <w:gridCol w:w="4890"/>
      </w:tblGrid>
      <w:tr w:rsidR="00C02889" w14:paraId="2E883D58" w14:textId="77777777">
        <w:trPr>
          <w:trHeight w:val="80"/>
        </w:trPr>
        <w:tc>
          <w:tcPr>
            <w:tcW w:w="2430" w:type="dxa"/>
          </w:tcPr>
          <w:p w14:paraId="63990241" w14:textId="77777777" w:rsidR="00C02889" w:rsidRDefault="00C02889">
            <w:pPr>
              <w:jc w:val="center"/>
              <w:rPr>
                <w:rFonts w:ascii="Times New Roman" w:eastAsia="Times New Roman" w:hAnsi="Times New Roman" w:cs="Times New Roman"/>
                <w:b/>
                <w:sz w:val="24"/>
                <w:szCs w:val="24"/>
              </w:rPr>
            </w:pPr>
          </w:p>
        </w:tc>
        <w:tc>
          <w:tcPr>
            <w:tcW w:w="3660" w:type="dxa"/>
          </w:tcPr>
          <w:p w14:paraId="7FF8763D" w14:textId="77777777" w:rsidR="00C02889" w:rsidRDefault="009529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Charitable Contributions</w:t>
            </w:r>
          </w:p>
        </w:tc>
        <w:tc>
          <w:tcPr>
            <w:tcW w:w="4890" w:type="dxa"/>
          </w:tcPr>
          <w:p w14:paraId="79DD014F" w14:textId="77777777" w:rsidR="00C02889" w:rsidRDefault="009529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Sponsored Awards</w:t>
            </w:r>
          </w:p>
        </w:tc>
      </w:tr>
      <w:tr w:rsidR="00C02889" w14:paraId="493EF00F" w14:textId="77777777">
        <w:tc>
          <w:tcPr>
            <w:tcW w:w="2430" w:type="dxa"/>
          </w:tcPr>
          <w:p w14:paraId="3BA6265F"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Government Funding</w:t>
            </w:r>
          </w:p>
        </w:tc>
        <w:tc>
          <w:tcPr>
            <w:tcW w:w="3660" w:type="dxa"/>
          </w:tcPr>
          <w:p w14:paraId="701AD656"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Funding provided by Federal, state, or local government is not a Charitable Contribution</w:t>
            </w:r>
          </w:p>
        </w:tc>
        <w:tc>
          <w:tcPr>
            <w:tcW w:w="4890" w:type="dxa"/>
          </w:tcPr>
          <w:p w14:paraId="509D9A8D"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Funding provided by federal, state, or local government is most likely a Sponsored Award</w:t>
            </w:r>
          </w:p>
        </w:tc>
      </w:tr>
      <w:tr w:rsidR="00C02889" w14:paraId="7136EF84" w14:textId="77777777">
        <w:tc>
          <w:tcPr>
            <w:tcW w:w="2430" w:type="dxa"/>
          </w:tcPr>
          <w:p w14:paraId="0E8C4B51"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Intent and Purpose</w:t>
            </w:r>
          </w:p>
        </w:tc>
        <w:tc>
          <w:tcPr>
            <w:tcW w:w="3660" w:type="dxa"/>
          </w:tcPr>
          <w:p w14:paraId="37320A10"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Philanthropic intent from the donor</w:t>
            </w:r>
          </w:p>
        </w:tc>
        <w:tc>
          <w:tcPr>
            <w:tcW w:w="4890" w:type="dxa"/>
          </w:tcPr>
          <w:p w14:paraId="15B8E507"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a Statement of Work which is a commitment to a specific project plan, as opposed to a general field of study or research area; the commitment describes a specific line of scholarly inquiry such as testing of a hypothesis, experiments, a model project or a defined set of deliverables</w:t>
            </w:r>
          </w:p>
        </w:tc>
      </w:tr>
      <w:tr w:rsidR="00C02889" w14:paraId="46A848D3" w14:textId="77777777">
        <w:trPr>
          <w:trHeight w:val="1997"/>
        </w:trPr>
        <w:tc>
          <w:tcPr>
            <w:tcW w:w="2430" w:type="dxa"/>
          </w:tcPr>
          <w:p w14:paraId="638FA113"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Restrictions</w:t>
            </w:r>
          </w:p>
        </w:tc>
        <w:tc>
          <w:tcPr>
            <w:tcW w:w="3660" w:type="dxa"/>
          </w:tcPr>
          <w:p w14:paraId="18233524"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No expectation of deliverables</w:t>
            </w:r>
          </w:p>
          <w:p w14:paraId="19BA5463" w14:textId="77777777" w:rsidR="00C02889" w:rsidRDefault="00C02889">
            <w:pPr>
              <w:rPr>
                <w:rFonts w:ascii="Times New Roman" w:eastAsia="Times New Roman" w:hAnsi="Times New Roman" w:cs="Times New Roman"/>
                <w:sz w:val="24"/>
                <w:szCs w:val="24"/>
              </w:rPr>
            </w:pPr>
          </w:p>
          <w:p w14:paraId="1C44172F"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Only restriction is the purpose of the funding</w:t>
            </w:r>
          </w:p>
          <w:p w14:paraId="7B3A28E8" w14:textId="77777777" w:rsidR="00C02889" w:rsidRDefault="00C02889">
            <w:pPr>
              <w:rPr>
                <w:rFonts w:ascii="Times New Roman" w:eastAsia="Times New Roman" w:hAnsi="Times New Roman" w:cs="Times New Roman"/>
                <w:sz w:val="24"/>
                <w:szCs w:val="24"/>
              </w:rPr>
            </w:pPr>
          </w:p>
          <w:p w14:paraId="01404D63"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Donor may restrict use or disposition</w:t>
            </w:r>
          </w:p>
        </w:tc>
        <w:tc>
          <w:tcPr>
            <w:tcW w:w="4890" w:type="dxa"/>
          </w:tcPr>
          <w:p w14:paraId="1AE5813F" w14:textId="0D421675"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Award requires endorsement by a </w:t>
            </w:r>
            <w:r w:rsidR="004800C8">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 xml:space="preserve"> official. </w:t>
            </w:r>
          </w:p>
          <w:p w14:paraId="719BFCCA" w14:textId="77777777" w:rsidR="00C02889" w:rsidRDefault="00C02889">
            <w:pPr>
              <w:rPr>
                <w:rFonts w:ascii="Times New Roman" w:eastAsia="Times New Roman" w:hAnsi="Times New Roman" w:cs="Times New Roman"/>
                <w:sz w:val="24"/>
                <w:szCs w:val="24"/>
              </w:rPr>
            </w:pPr>
          </w:p>
          <w:p w14:paraId="083DD1DA"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Investigator is obligated to a line of scholarly or scientific inquiry that follows a plan, provides for orderly testing or evaluation or seeks to meet stated performance goals.</w:t>
            </w:r>
          </w:p>
        </w:tc>
      </w:tr>
      <w:tr w:rsidR="00C02889" w14:paraId="3A767BCC" w14:textId="77777777">
        <w:tc>
          <w:tcPr>
            <w:tcW w:w="2430" w:type="dxa"/>
          </w:tcPr>
          <w:p w14:paraId="40FE9C12"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Period</w:t>
            </w:r>
          </w:p>
        </w:tc>
        <w:tc>
          <w:tcPr>
            <w:tcW w:w="3660" w:type="dxa"/>
          </w:tcPr>
          <w:p w14:paraId="02B63B14"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No time period associated with the use of funds.</w:t>
            </w:r>
          </w:p>
        </w:tc>
        <w:tc>
          <w:tcPr>
            <w:tcW w:w="4890" w:type="dxa"/>
          </w:tcPr>
          <w:p w14:paraId="24052E42"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Clearly defined “Start” and “End” dates.</w:t>
            </w:r>
          </w:p>
          <w:p w14:paraId="75CC5219"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 of any unexpended funds is often expected at the end of a designated period</w:t>
            </w:r>
          </w:p>
        </w:tc>
      </w:tr>
      <w:tr w:rsidR="00C02889" w14:paraId="50D7D021" w14:textId="77777777">
        <w:tc>
          <w:tcPr>
            <w:tcW w:w="2430" w:type="dxa"/>
          </w:tcPr>
          <w:p w14:paraId="6E781E8B"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Reciprocal transfer of value</w:t>
            </w:r>
          </w:p>
        </w:tc>
        <w:tc>
          <w:tcPr>
            <w:tcW w:w="3660" w:type="dxa"/>
          </w:tcPr>
          <w:p w14:paraId="1138A7BF" w14:textId="77777777" w:rsidR="00C02889" w:rsidRDefault="00952979">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Generally, none. Some charitable contributions may confer a benefit, but the fair-market-value of that benefit reduces the charitable value of the contribution, and cannot exceed the total amount of the charitable contribution.</w:t>
            </w:r>
          </w:p>
        </w:tc>
        <w:tc>
          <w:tcPr>
            <w:tcW w:w="4890" w:type="dxa"/>
          </w:tcPr>
          <w:p w14:paraId="4587F792" w14:textId="77777777" w:rsidR="00C02889" w:rsidRDefault="00952979">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 rights to Licensing and/or Intellectual Property</w:t>
            </w:r>
          </w:p>
          <w:p w14:paraId="0C3163D3" w14:textId="77777777" w:rsidR="00C02889" w:rsidRDefault="00952979">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Research Tax Credit</w:t>
            </w:r>
          </w:p>
          <w:p w14:paraId="5DCF4993" w14:textId="77777777" w:rsidR="00C02889" w:rsidRDefault="00952979">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accountability such as indemnification and other such terms</w:t>
            </w:r>
          </w:p>
          <w:p w14:paraId="744687E2" w14:textId="77777777" w:rsidR="00C02889" w:rsidRDefault="00952979">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Non-Disclosure Agreement</w:t>
            </w:r>
          </w:p>
        </w:tc>
      </w:tr>
      <w:tr w:rsidR="00C02889" w14:paraId="62FA45E4" w14:textId="77777777">
        <w:tc>
          <w:tcPr>
            <w:tcW w:w="2430" w:type="dxa"/>
          </w:tcPr>
          <w:p w14:paraId="0258528A"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 and Reporting</w:t>
            </w:r>
          </w:p>
        </w:tc>
        <w:tc>
          <w:tcPr>
            <w:tcW w:w="3660" w:type="dxa"/>
          </w:tcPr>
          <w:p w14:paraId="116335BA"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 may request copies of publications that result from research supported with donated funds and ask to be acknowledged in such publications. </w:t>
            </w:r>
          </w:p>
          <w:p w14:paraId="2610DFE4" w14:textId="77777777" w:rsidR="00C02889" w:rsidRDefault="00C02889">
            <w:pPr>
              <w:rPr>
                <w:rFonts w:ascii="Times New Roman" w:eastAsia="Times New Roman" w:hAnsi="Times New Roman" w:cs="Times New Roman"/>
                <w:sz w:val="24"/>
                <w:szCs w:val="24"/>
              </w:rPr>
            </w:pPr>
          </w:p>
          <w:p w14:paraId="7069E499"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Donor may also request annual progress reports or a summary of the types of activities supported.</w:t>
            </w:r>
          </w:p>
          <w:p w14:paraId="2973B952" w14:textId="77777777" w:rsidR="00C02889" w:rsidRDefault="00C02889">
            <w:pPr>
              <w:rPr>
                <w:rFonts w:ascii="Times New Roman" w:eastAsia="Times New Roman" w:hAnsi="Times New Roman" w:cs="Times New Roman"/>
                <w:sz w:val="24"/>
                <w:szCs w:val="24"/>
              </w:rPr>
            </w:pPr>
          </w:p>
          <w:p w14:paraId="57993C74"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Smaller gifts do not usually require reports.</w:t>
            </w:r>
          </w:p>
        </w:tc>
        <w:tc>
          <w:tcPr>
            <w:tcW w:w="4890" w:type="dxa"/>
          </w:tcPr>
          <w:p w14:paraId="2CB11ACA"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Terms of the award may require publications or technical reports dealing with substantive aspects of the work.</w:t>
            </w:r>
          </w:p>
          <w:p w14:paraId="215D7966"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06F282"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Investigator is obligated to report project results.</w:t>
            </w:r>
          </w:p>
          <w:p w14:paraId="17921E66" w14:textId="77777777" w:rsidR="00C02889" w:rsidRDefault="00C02889">
            <w:pPr>
              <w:rPr>
                <w:rFonts w:ascii="Times New Roman" w:eastAsia="Times New Roman" w:hAnsi="Times New Roman" w:cs="Times New Roman"/>
                <w:sz w:val="24"/>
                <w:szCs w:val="24"/>
              </w:rPr>
            </w:pPr>
          </w:p>
          <w:p w14:paraId="5BA4F93B"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and Financial reporting requirements annually or at the end of a project at a minimum</w:t>
            </w:r>
          </w:p>
        </w:tc>
      </w:tr>
    </w:tbl>
    <w:p w14:paraId="36582687" w14:textId="77777777" w:rsidR="00C02889" w:rsidRDefault="00C02889">
      <w:pPr>
        <w:spacing w:after="0" w:line="240" w:lineRule="auto"/>
        <w:rPr>
          <w:sz w:val="2"/>
          <w:szCs w:val="2"/>
        </w:rPr>
      </w:pPr>
      <w:bookmarkStart w:id="0" w:name="_heading=h.g92auuo4zpyi" w:colFirst="0" w:colLast="0"/>
      <w:bookmarkEnd w:id="0"/>
    </w:p>
    <w:p w14:paraId="6ECAD5B1" w14:textId="77777777" w:rsidR="00C02889" w:rsidRDefault="00952979">
      <w:pPr>
        <w:spacing w:after="0" w:line="240" w:lineRule="auto"/>
        <w:rPr>
          <w:sz w:val="2"/>
          <w:szCs w:val="2"/>
        </w:rPr>
      </w:pPr>
      <w:bookmarkStart w:id="1" w:name="_heading=h.jdkd5bsocam6" w:colFirst="0" w:colLast="0"/>
      <w:bookmarkEnd w:id="1"/>
      <w:r>
        <w:br w:type="page"/>
      </w:r>
    </w:p>
    <w:p w14:paraId="7674E088" w14:textId="77777777" w:rsidR="00C02889" w:rsidRDefault="00C02889">
      <w:pPr>
        <w:spacing w:after="0" w:line="240" w:lineRule="auto"/>
        <w:rPr>
          <w:sz w:val="2"/>
          <w:szCs w:val="2"/>
        </w:rPr>
      </w:pPr>
      <w:bookmarkStart w:id="2" w:name="_heading=h.9jqnd3ehr70y" w:colFirst="0" w:colLast="0"/>
      <w:bookmarkEnd w:id="2"/>
    </w:p>
    <w:tbl>
      <w:tblPr>
        <w:tblStyle w:val="a2"/>
        <w:tblW w:w="109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660"/>
        <w:gridCol w:w="4890"/>
      </w:tblGrid>
      <w:tr w:rsidR="00C02889" w14:paraId="33FDE2DE" w14:textId="77777777">
        <w:tc>
          <w:tcPr>
            <w:tcW w:w="2430" w:type="dxa"/>
          </w:tcPr>
          <w:p w14:paraId="7CD6BDB5" w14:textId="77777777" w:rsidR="00C02889" w:rsidRDefault="00C02889">
            <w:pPr>
              <w:rPr>
                <w:rFonts w:ascii="Times New Roman" w:eastAsia="Times New Roman" w:hAnsi="Times New Roman" w:cs="Times New Roman"/>
                <w:b/>
                <w:sz w:val="24"/>
                <w:szCs w:val="24"/>
              </w:rPr>
            </w:pPr>
          </w:p>
        </w:tc>
        <w:tc>
          <w:tcPr>
            <w:tcW w:w="3660" w:type="dxa"/>
          </w:tcPr>
          <w:p w14:paraId="5538D625" w14:textId="77777777" w:rsidR="00C02889" w:rsidRDefault="009529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Charitable Contributions</w:t>
            </w:r>
          </w:p>
        </w:tc>
        <w:tc>
          <w:tcPr>
            <w:tcW w:w="4890" w:type="dxa"/>
          </w:tcPr>
          <w:p w14:paraId="007C19FE" w14:textId="77777777" w:rsidR="00C02889" w:rsidRDefault="009529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Sponsored Awards</w:t>
            </w:r>
          </w:p>
        </w:tc>
      </w:tr>
      <w:tr w:rsidR="00C02889" w14:paraId="6F5B8C97" w14:textId="77777777">
        <w:tc>
          <w:tcPr>
            <w:tcW w:w="2430" w:type="dxa"/>
          </w:tcPr>
          <w:p w14:paraId="2DF51DF7"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and Financial Reports</w:t>
            </w:r>
          </w:p>
        </w:tc>
        <w:tc>
          <w:tcPr>
            <w:tcW w:w="3660" w:type="dxa"/>
          </w:tcPr>
          <w:p w14:paraId="2F8B5E5E"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 may request that the funds be established in a separate account and that the donor receive an annual statement of total funds expended.  </w:t>
            </w:r>
          </w:p>
          <w:p w14:paraId="10AFFEE0" w14:textId="77777777" w:rsidR="00C02889" w:rsidRDefault="00C02889">
            <w:pPr>
              <w:rPr>
                <w:rFonts w:ascii="Times New Roman" w:eastAsia="Times New Roman" w:hAnsi="Times New Roman" w:cs="Times New Roman"/>
                <w:sz w:val="24"/>
                <w:szCs w:val="24"/>
              </w:rPr>
            </w:pPr>
          </w:p>
          <w:p w14:paraId="4AD1947B"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require a summary report of expenditures</w:t>
            </w:r>
          </w:p>
          <w:p w14:paraId="6539FE3F" w14:textId="77777777" w:rsidR="00C02889" w:rsidRDefault="00C02889">
            <w:pPr>
              <w:rPr>
                <w:rFonts w:ascii="Times New Roman" w:eastAsia="Times New Roman" w:hAnsi="Times New Roman" w:cs="Times New Roman"/>
                <w:sz w:val="24"/>
                <w:szCs w:val="24"/>
              </w:rPr>
            </w:pPr>
          </w:p>
          <w:p w14:paraId="7CDBAB06"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Smaller gifts do not usually require accounting statements.</w:t>
            </w:r>
          </w:p>
        </w:tc>
        <w:tc>
          <w:tcPr>
            <w:tcW w:w="4890" w:type="dxa"/>
          </w:tcPr>
          <w:p w14:paraId="123CF3DA" w14:textId="0F5900A0"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financial reporting (</w:t>
            </w:r>
            <w:r w:rsidR="004800C8">
              <w:rPr>
                <w:rFonts w:ascii="Times New Roman" w:eastAsia="Times New Roman" w:hAnsi="Times New Roman" w:cs="Times New Roman"/>
                <w:sz w:val="24"/>
                <w:szCs w:val="24"/>
              </w:rPr>
              <w:t>line-item</w:t>
            </w:r>
            <w:r>
              <w:rPr>
                <w:rFonts w:ascii="Times New Roman" w:eastAsia="Times New Roman" w:hAnsi="Times New Roman" w:cs="Times New Roman"/>
                <w:sz w:val="24"/>
                <w:szCs w:val="24"/>
              </w:rPr>
              <w:t xml:space="preserve"> detail, percentages of effort) beyond a summary report of expenditures.</w:t>
            </w:r>
          </w:p>
          <w:p w14:paraId="4763B09C" w14:textId="77777777" w:rsidR="00C02889" w:rsidRDefault="00C02889">
            <w:pPr>
              <w:rPr>
                <w:rFonts w:ascii="Times New Roman" w:eastAsia="Times New Roman" w:hAnsi="Times New Roman" w:cs="Times New Roman"/>
                <w:sz w:val="24"/>
                <w:szCs w:val="24"/>
              </w:rPr>
            </w:pPr>
          </w:p>
          <w:p w14:paraId="567B3646"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Award includes a line-item budget that identifies expenses by activity, function, or project period.</w:t>
            </w:r>
          </w:p>
          <w:p w14:paraId="4FDE00F5" w14:textId="77777777" w:rsidR="00C02889" w:rsidRDefault="00C02889">
            <w:pPr>
              <w:rPr>
                <w:rFonts w:ascii="Times New Roman" w:eastAsia="Times New Roman" w:hAnsi="Times New Roman" w:cs="Times New Roman"/>
                <w:sz w:val="24"/>
                <w:szCs w:val="24"/>
              </w:rPr>
            </w:pPr>
          </w:p>
          <w:p w14:paraId="12D79591"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Award includes budgetary constraints such as limits on budget categories, or the sponsor requires prior approval or other controls over expenditures.</w:t>
            </w:r>
          </w:p>
          <w:p w14:paraId="739197FE" w14:textId="77777777" w:rsidR="00C02889" w:rsidRDefault="00C02889">
            <w:pPr>
              <w:rPr>
                <w:rFonts w:ascii="Times New Roman" w:eastAsia="Times New Roman" w:hAnsi="Times New Roman" w:cs="Times New Roman"/>
                <w:sz w:val="24"/>
                <w:szCs w:val="24"/>
              </w:rPr>
            </w:pPr>
          </w:p>
          <w:p w14:paraId="3380CD95"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Fiscal accountability is required, as evidenced by submission of financial reports to the sponsor, an audit provision, or return of unexpended funds at the conclusion of the project.</w:t>
            </w:r>
          </w:p>
        </w:tc>
      </w:tr>
      <w:tr w:rsidR="00C02889" w14:paraId="44BA1910" w14:textId="77777777">
        <w:tc>
          <w:tcPr>
            <w:tcW w:w="2430" w:type="dxa"/>
          </w:tcPr>
          <w:p w14:paraId="262D774A"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Direction or Mentoring</w:t>
            </w:r>
          </w:p>
        </w:tc>
        <w:tc>
          <w:tcPr>
            <w:tcW w:w="3660" w:type="dxa"/>
          </w:tcPr>
          <w:p w14:paraId="3946243B"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Sponsor may identify an individual in the corporation as a point of contact.</w:t>
            </w:r>
          </w:p>
        </w:tc>
        <w:tc>
          <w:tcPr>
            <w:tcW w:w="4890" w:type="dxa"/>
          </w:tcPr>
          <w:p w14:paraId="52E8B6D0"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Sponsor may identify a technical monitor who is responsible for monitoring performance, arranging research visits, and providing liaison between the University and corporate research teams.</w:t>
            </w:r>
          </w:p>
        </w:tc>
      </w:tr>
      <w:tr w:rsidR="00C02889" w14:paraId="3E1797FD" w14:textId="77777777">
        <w:tc>
          <w:tcPr>
            <w:tcW w:w="2430" w:type="dxa"/>
          </w:tcPr>
          <w:p w14:paraId="326049F0"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 of Performance</w:t>
            </w:r>
            <w:r>
              <w:rPr>
                <w:rFonts w:ascii="Times New Roman" w:eastAsia="Times New Roman" w:hAnsi="Times New Roman" w:cs="Times New Roman"/>
                <w:b/>
                <w:sz w:val="24"/>
                <w:szCs w:val="24"/>
              </w:rPr>
              <w:tab/>
            </w:r>
          </w:p>
          <w:p w14:paraId="33014ED6" w14:textId="77777777" w:rsidR="00C02889" w:rsidRDefault="00C02889">
            <w:pPr>
              <w:rPr>
                <w:rFonts w:ascii="Times New Roman" w:eastAsia="Times New Roman" w:hAnsi="Times New Roman" w:cs="Times New Roman"/>
                <w:b/>
                <w:sz w:val="24"/>
                <w:szCs w:val="24"/>
              </w:rPr>
            </w:pPr>
          </w:p>
        </w:tc>
        <w:tc>
          <w:tcPr>
            <w:tcW w:w="3660" w:type="dxa"/>
          </w:tcPr>
          <w:p w14:paraId="543A28A1"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A period of performance is not normally included, but one may be stated as a general expectation.</w:t>
            </w:r>
          </w:p>
        </w:tc>
        <w:tc>
          <w:tcPr>
            <w:tcW w:w="4890" w:type="dxa"/>
          </w:tcPr>
          <w:p w14:paraId="56358DDD"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Terms include a specific period of performance and definition of allowable expenditures.</w:t>
            </w:r>
          </w:p>
          <w:p w14:paraId="5F904E45" w14:textId="77777777" w:rsidR="00C02889" w:rsidRDefault="00C02889">
            <w:pPr>
              <w:rPr>
                <w:rFonts w:ascii="Times New Roman" w:eastAsia="Times New Roman" w:hAnsi="Times New Roman" w:cs="Times New Roman"/>
                <w:sz w:val="24"/>
                <w:szCs w:val="24"/>
              </w:rPr>
            </w:pPr>
          </w:p>
        </w:tc>
      </w:tr>
      <w:tr w:rsidR="00C02889" w14:paraId="6EC1B7FC" w14:textId="77777777">
        <w:tc>
          <w:tcPr>
            <w:tcW w:w="2430" w:type="dxa"/>
          </w:tcPr>
          <w:p w14:paraId="2A2EA678" w14:textId="77777777" w:rsidR="00C02889" w:rsidRDefault="0095297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Renewal</w:t>
            </w:r>
            <w:r>
              <w:rPr>
                <w:rFonts w:ascii="Times New Roman" w:eastAsia="Times New Roman" w:hAnsi="Times New Roman" w:cs="Times New Roman"/>
                <w:b/>
                <w:sz w:val="24"/>
                <w:szCs w:val="24"/>
              </w:rPr>
              <w:tab/>
            </w:r>
          </w:p>
          <w:p w14:paraId="5AB5101A" w14:textId="77777777" w:rsidR="00C02889" w:rsidRDefault="00C02889">
            <w:pPr>
              <w:rPr>
                <w:rFonts w:ascii="Times New Roman" w:eastAsia="Times New Roman" w:hAnsi="Times New Roman" w:cs="Times New Roman"/>
                <w:b/>
                <w:sz w:val="24"/>
                <w:szCs w:val="24"/>
              </w:rPr>
            </w:pPr>
          </w:p>
        </w:tc>
        <w:tc>
          <w:tcPr>
            <w:tcW w:w="3660" w:type="dxa"/>
          </w:tcPr>
          <w:p w14:paraId="6F378C5C"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Normally no formal renewal.</w:t>
            </w:r>
          </w:p>
          <w:p w14:paraId="41109A3C"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funding may be provided at the discretion of the donor.</w:t>
            </w:r>
          </w:p>
        </w:tc>
        <w:tc>
          <w:tcPr>
            <w:tcW w:w="4890" w:type="dxa"/>
          </w:tcPr>
          <w:p w14:paraId="34F9D088" w14:textId="77777777" w:rsidR="00C02889" w:rsidRDefault="00952979">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be renewed contingent on things such as technical review or satisfactory progress. This implies that the sponsor is monitoring performance to determine if some set of expectations is fulfilled. Future payments contingent on reporting.</w:t>
            </w:r>
          </w:p>
        </w:tc>
      </w:tr>
    </w:tbl>
    <w:p w14:paraId="18BC42CC" w14:textId="77777777" w:rsidR="00C02889" w:rsidRDefault="00C02889">
      <w:pPr>
        <w:spacing w:before="280"/>
        <w:rPr>
          <w:rFonts w:ascii="Times New Roman" w:eastAsia="Times New Roman" w:hAnsi="Times New Roman" w:cs="Times New Roman"/>
          <w:sz w:val="24"/>
          <w:szCs w:val="24"/>
        </w:rPr>
      </w:pPr>
    </w:p>
    <w:p w14:paraId="095B5684" w14:textId="77777777" w:rsidR="00C02889" w:rsidRDefault="00C02889">
      <w:pPr>
        <w:spacing w:before="240" w:after="240"/>
        <w:ind w:left="720"/>
        <w:jc w:val="center"/>
        <w:rPr>
          <w:rFonts w:ascii="Times New Roman" w:eastAsia="Times New Roman" w:hAnsi="Times New Roman" w:cs="Times New Roman"/>
          <w:b/>
          <w:sz w:val="24"/>
          <w:szCs w:val="24"/>
        </w:rPr>
      </w:pPr>
    </w:p>
    <w:p w14:paraId="1012C798" w14:textId="77777777" w:rsidR="00C02889" w:rsidRDefault="00952979">
      <w:pPr>
        <w:spacing w:before="240" w:after="240"/>
        <w:ind w:left="720"/>
        <w:jc w:val="center"/>
        <w:rPr>
          <w:rFonts w:ascii="Times New Roman" w:eastAsia="Times New Roman" w:hAnsi="Times New Roman" w:cs="Times New Roman"/>
          <w:b/>
          <w:sz w:val="24"/>
          <w:szCs w:val="24"/>
        </w:rPr>
      </w:pPr>
      <w:r>
        <w:br w:type="page"/>
      </w:r>
    </w:p>
    <w:p w14:paraId="04B78E82" w14:textId="77777777" w:rsidR="004F0509" w:rsidRDefault="004F0509" w:rsidP="004F0509">
      <w:pPr>
        <w:pStyle w:val="NormalWeb"/>
        <w:spacing w:before="240" w:beforeAutospacing="0" w:after="240" w:afterAutospacing="0"/>
        <w:ind w:left="720"/>
        <w:jc w:val="center"/>
      </w:pPr>
      <w:r>
        <w:rPr>
          <w:b/>
          <w:bCs/>
          <w:color w:val="000000"/>
        </w:rPr>
        <w:lastRenderedPageBreak/>
        <w:t>Charitable Contribution (“gift”) or a Sponsored Award (“grant”) Questionnaire</w:t>
      </w:r>
    </w:p>
    <w:p w14:paraId="10E2CADA" w14:textId="77777777" w:rsidR="004F0509" w:rsidRDefault="004F0509" w:rsidP="004F0509">
      <w:pPr>
        <w:pStyle w:val="NormalWeb"/>
        <w:spacing w:before="240" w:beforeAutospacing="0" w:after="240" w:afterAutospacing="0"/>
      </w:pPr>
      <w:r>
        <w:rPr>
          <w:color w:val="000000"/>
        </w:rPr>
        <w:t xml:space="preserve">This questionnaire is a job aid to help determine if funding is a charitable contribution (gift) or a sponsored award (grant).  Please read the </w:t>
      </w:r>
      <w:r>
        <w:rPr>
          <w:i/>
          <w:iCs/>
          <w:color w:val="000000"/>
        </w:rPr>
        <w:t>Guidelines on Determining Types of Contributions to the University</w:t>
      </w:r>
      <w:r>
        <w:rPr>
          <w:color w:val="000000"/>
        </w:rPr>
        <w:t xml:space="preserve"> before completing this questionnaire.</w:t>
      </w:r>
    </w:p>
    <w:p w14:paraId="678CB475" w14:textId="77777777" w:rsidR="004F0509" w:rsidRDefault="004F0509" w:rsidP="004F0509">
      <w:pPr>
        <w:pStyle w:val="NormalWeb"/>
        <w:spacing w:before="240" w:beforeAutospacing="0" w:after="240" w:afterAutospacing="0"/>
      </w:pPr>
      <w:r>
        <w:rPr>
          <w:color w:val="000000"/>
        </w:rPr>
        <w:t>1.</w:t>
      </w:r>
      <w:r>
        <w:rPr>
          <w:color w:val="000000"/>
          <w:sz w:val="14"/>
          <w:szCs w:val="14"/>
        </w:rPr>
        <w:t xml:space="preserve">       </w:t>
      </w:r>
      <w:r>
        <w:rPr>
          <w:color w:val="000000"/>
        </w:rPr>
        <w:t>Is the funding provided by federal, state, or local government?</w:t>
      </w:r>
    </w:p>
    <w:p w14:paraId="1BF3CD3D" w14:textId="77777777" w:rsidR="004F0509" w:rsidRDefault="004F0509" w:rsidP="004F0509">
      <w:pPr>
        <w:pStyle w:val="NormalWeb"/>
        <w:numPr>
          <w:ilvl w:val="0"/>
          <w:numId w:val="11"/>
        </w:numPr>
        <w:spacing w:before="240" w:beforeAutospacing="0" w:after="0" w:afterAutospacing="0"/>
        <w:textAlignment w:val="baseline"/>
        <w:rPr>
          <w:color w:val="000000"/>
        </w:rPr>
      </w:pPr>
      <w:r>
        <w:rPr>
          <w:color w:val="000000"/>
        </w:rPr>
        <w:t>Yes </w:t>
      </w:r>
    </w:p>
    <w:p w14:paraId="731563BD" w14:textId="34D8B989" w:rsidR="004F0509" w:rsidRDefault="004F0509" w:rsidP="004F0509">
      <w:pPr>
        <w:pStyle w:val="NormalWeb"/>
        <w:numPr>
          <w:ilvl w:val="0"/>
          <w:numId w:val="11"/>
        </w:numPr>
        <w:spacing w:before="0" w:beforeAutospacing="0" w:after="240" w:afterAutospacing="0"/>
        <w:textAlignment w:val="baseline"/>
        <w:rPr>
          <w:color w:val="000000"/>
        </w:rPr>
      </w:pPr>
      <w:r>
        <w:rPr>
          <w:color w:val="000000"/>
        </w:rPr>
        <w:t xml:space="preserve"> No   </w:t>
      </w:r>
    </w:p>
    <w:p w14:paraId="16A04DE9" w14:textId="77777777" w:rsidR="004F0509" w:rsidRDefault="004F0509" w:rsidP="004F0509">
      <w:pPr>
        <w:pStyle w:val="NormalWeb"/>
        <w:spacing w:before="240" w:beforeAutospacing="0" w:after="240" w:afterAutospacing="0"/>
      </w:pPr>
      <w:r>
        <w:rPr>
          <w:b/>
          <w:bCs/>
          <w:color w:val="000000"/>
        </w:rPr>
        <w:t>If yes, stop here. The funding should be processed as a grant. If no, continue to questions 2-11.</w:t>
      </w:r>
    </w:p>
    <w:p w14:paraId="1ED9AE0D" w14:textId="77777777" w:rsidR="004F0509" w:rsidRDefault="004F0509" w:rsidP="004F0509">
      <w:pPr>
        <w:pStyle w:val="NormalWeb"/>
        <w:spacing w:before="0" w:beforeAutospacing="0" w:after="0" w:afterAutospacing="0"/>
      </w:pPr>
      <w:r>
        <w:rPr>
          <w:color w:val="000000"/>
        </w:rPr>
        <w:t>2.</w:t>
      </w:r>
      <w:r>
        <w:rPr>
          <w:color w:val="000000"/>
          <w:sz w:val="14"/>
          <w:szCs w:val="14"/>
        </w:rPr>
        <w:t xml:space="preserve">       </w:t>
      </w:r>
      <w:r>
        <w:rPr>
          <w:color w:val="000000"/>
        </w:rPr>
        <w:t>Does the funding include a statement of work that commits to a specific project plan?</w:t>
      </w:r>
    </w:p>
    <w:p w14:paraId="1FF6EA5D" w14:textId="77777777" w:rsidR="004F0509" w:rsidRDefault="004F0509" w:rsidP="004F0509">
      <w:pPr>
        <w:pStyle w:val="NormalWeb"/>
        <w:numPr>
          <w:ilvl w:val="0"/>
          <w:numId w:val="12"/>
        </w:numPr>
        <w:spacing w:before="0" w:beforeAutospacing="0" w:after="0" w:afterAutospacing="0"/>
        <w:textAlignment w:val="baseline"/>
        <w:rPr>
          <w:color w:val="000000"/>
        </w:rPr>
      </w:pPr>
      <w:r>
        <w:rPr>
          <w:color w:val="000000"/>
        </w:rPr>
        <w:t>Yes </w:t>
      </w:r>
    </w:p>
    <w:p w14:paraId="5E89A9C1" w14:textId="77777777" w:rsidR="004F0509" w:rsidRDefault="004F0509" w:rsidP="004F0509">
      <w:pPr>
        <w:pStyle w:val="NormalWeb"/>
        <w:numPr>
          <w:ilvl w:val="0"/>
          <w:numId w:val="12"/>
        </w:numPr>
        <w:spacing w:before="0" w:beforeAutospacing="0" w:after="0" w:afterAutospacing="0"/>
        <w:textAlignment w:val="baseline"/>
        <w:rPr>
          <w:color w:val="000000"/>
        </w:rPr>
      </w:pPr>
      <w:r>
        <w:rPr>
          <w:color w:val="000000"/>
        </w:rPr>
        <w:t xml:space="preserve"> No   </w:t>
      </w:r>
      <w:r>
        <w:rPr>
          <w:rStyle w:val="apple-tab-span"/>
          <w:color w:val="000000"/>
        </w:rPr>
        <w:tab/>
      </w:r>
    </w:p>
    <w:p w14:paraId="62424540" w14:textId="77777777" w:rsidR="004F0509" w:rsidRDefault="004F0509" w:rsidP="004F0509"/>
    <w:p w14:paraId="236796EC" w14:textId="77777777" w:rsidR="004F0509" w:rsidRDefault="004F0509" w:rsidP="004F0509">
      <w:pPr>
        <w:pStyle w:val="NormalWeb"/>
        <w:spacing w:before="0" w:beforeAutospacing="0" w:after="0" w:afterAutospacing="0"/>
      </w:pPr>
      <w:r>
        <w:rPr>
          <w:color w:val="000000"/>
        </w:rPr>
        <w:t>3.</w:t>
      </w:r>
      <w:r>
        <w:rPr>
          <w:color w:val="000000"/>
          <w:sz w:val="14"/>
          <w:szCs w:val="14"/>
        </w:rPr>
        <w:t xml:space="preserve">       </w:t>
      </w:r>
      <w:r>
        <w:rPr>
          <w:color w:val="000000"/>
        </w:rPr>
        <w:t>Is there an expectation of deliverables to the donor/grantor?</w:t>
      </w:r>
    </w:p>
    <w:p w14:paraId="58159A13" w14:textId="77777777" w:rsidR="004F0509" w:rsidRDefault="004F0509" w:rsidP="004F0509">
      <w:pPr>
        <w:pStyle w:val="NormalWeb"/>
        <w:numPr>
          <w:ilvl w:val="0"/>
          <w:numId w:val="13"/>
        </w:numPr>
        <w:spacing w:before="0" w:beforeAutospacing="0" w:after="0" w:afterAutospacing="0"/>
        <w:textAlignment w:val="baseline"/>
        <w:rPr>
          <w:color w:val="000000"/>
        </w:rPr>
      </w:pPr>
      <w:r>
        <w:rPr>
          <w:color w:val="000000"/>
        </w:rPr>
        <w:t>Yes </w:t>
      </w:r>
    </w:p>
    <w:p w14:paraId="4FC4A989" w14:textId="77777777" w:rsidR="004F0509" w:rsidRDefault="004F0509" w:rsidP="004F0509">
      <w:pPr>
        <w:pStyle w:val="NormalWeb"/>
        <w:numPr>
          <w:ilvl w:val="0"/>
          <w:numId w:val="13"/>
        </w:numPr>
        <w:spacing w:before="0" w:beforeAutospacing="0" w:after="0" w:afterAutospacing="0"/>
        <w:textAlignment w:val="baseline"/>
        <w:rPr>
          <w:color w:val="000000"/>
        </w:rPr>
      </w:pPr>
      <w:r>
        <w:rPr>
          <w:color w:val="000000"/>
        </w:rPr>
        <w:t xml:space="preserve"> No   </w:t>
      </w:r>
      <w:r>
        <w:rPr>
          <w:rStyle w:val="apple-tab-span"/>
          <w:color w:val="000000"/>
        </w:rPr>
        <w:tab/>
      </w:r>
    </w:p>
    <w:p w14:paraId="46A8D66B" w14:textId="77777777" w:rsidR="004F0509" w:rsidRDefault="004F0509" w:rsidP="004F0509"/>
    <w:p w14:paraId="5636A50E" w14:textId="77777777" w:rsidR="004F0509" w:rsidRDefault="004F0509" w:rsidP="004F0509">
      <w:pPr>
        <w:pStyle w:val="NormalWeb"/>
        <w:spacing w:before="0" w:beforeAutospacing="0" w:after="0" w:afterAutospacing="0"/>
      </w:pPr>
      <w:r>
        <w:rPr>
          <w:color w:val="000000"/>
        </w:rPr>
        <w:t>4.</w:t>
      </w:r>
      <w:r>
        <w:rPr>
          <w:color w:val="000000"/>
          <w:sz w:val="14"/>
          <w:szCs w:val="14"/>
        </w:rPr>
        <w:t xml:space="preserve">       </w:t>
      </w:r>
      <w:r>
        <w:rPr>
          <w:color w:val="000000"/>
        </w:rPr>
        <w:t>Is there a time period associated with use of funds or are there clearly defined “start” and “end” dates?</w:t>
      </w:r>
    </w:p>
    <w:p w14:paraId="0966F04B" w14:textId="77777777" w:rsidR="004F0509" w:rsidRDefault="004F0509" w:rsidP="004F0509">
      <w:pPr>
        <w:pStyle w:val="NormalWeb"/>
        <w:numPr>
          <w:ilvl w:val="0"/>
          <w:numId w:val="14"/>
        </w:numPr>
        <w:spacing w:before="0" w:beforeAutospacing="0" w:after="0" w:afterAutospacing="0"/>
        <w:textAlignment w:val="baseline"/>
        <w:rPr>
          <w:color w:val="000000"/>
        </w:rPr>
      </w:pPr>
      <w:r>
        <w:rPr>
          <w:color w:val="000000"/>
        </w:rPr>
        <w:t>Yes </w:t>
      </w:r>
    </w:p>
    <w:p w14:paraId="4D1D176E" w14:textId="77777777" w:rsidR="004F0509" w:rsidRDefault="004F0509" w:rsidP="004F0509">
      <w:pPr>
        <w:pStyle w:val="NormalWeb"/>
        <w:numPr>
          <w:ilvl w:val="0"/>
          <w:numId w:val="14"/>
        </w:numPr>
        <w:spacing w:before="0" w:beforeAutospacing="0" w:after="0" w:afterAutospacing="0"/>
        <w:textAlignment w:val="baseline"/>
        <w:rPr>
          <w:color w:val="000000"/>
        </w:rPr>
      </w:pPr>
      <w:r>
        <w:rPr>
          <w:color w:val="000000"/>
        </w:rPr>
        <w:t> No   </w:t>
      </w:r>
    </w:p>
    <w:p w14:paraId="7018BAEA" w14:textId="77777777" w:rsidR="004F0509" w:rsidRDefault="004F0509" w:rsidP="004F0509"/>
    <w:p w14:paraId="7FC788AF" w14:textId="77777777" w:rsidR="004F0509" w:rsidRDefault="004F0509" w:rsidP="004F0509">
      <w:pPr>
        <w:pStyle w:val="NormalWeb"/>
        <w:spacing w:before="0" w:beforeAutospacing="0" w:after="0" w:afterAutospacing="0"/>
      </w:pPr>
      <w:r>
        <w:rPr>
          <w:color w:val="000000"/>
        </w:rPr>
        <w:t>5.</w:t>
      </w:r>
      <w:r>
        <w:rPr>
          <w:color w:val="000000"/>
          <w:sz w:val="14"/>
          <w:szCs w:val="14"/>
        </w:rPr>
        <w:t xml:space="preserve">       </w:t>
      </w:r>
      <w:r>
        <w:rPr>
          <w:color w:val="000000"/>
        </w:rPr>
        <w:t>Are there situations where funds may need to be returned to the donor/grantor?</w:t>
      </w:r>
    </w:p>
    <w:p w14:paraId="24D38E26" w14:textId="77777777" w:rsidR="004F0509" w:rsidRDefault="004F0509" w:rsidP="004F0509">
      <w:pPr>
        <w:pStyle w:val="NormalWeb"/>
        <w:numPr>
          <w:ilvl w:val="0"/>
          <w:numId w:val="15"/>
        </w:numPr>
        <w:spacing w:before="0" w:beforeAutospacing="0" w:after="0" w:afterAutospacing="0"/>
        <w:textAlignment w:val="baseline"/>
        <w:rPr>
          <w:color w:val="000000"/>
        </w:rPr>
      </w:pPr>
      <w:r>
        <w:rPr>
          <w:color w:val="000000"/>
        </w:rPr>
        <w:t>Yes </w:t>
      </w:r>
    </w:p>
    <w:p w14:paraId="630102EC" w14:textId="77777777" w:rsidR="004F0509" w:rsidRDefault="004F0509" w:rsidP="004F0509">
      <w:pPr>
        <w:pStyle w:val="NormalWeb"/>
        <w:numPr>
          <w:ilvl w:val="0"/>
          <w:numId w:val="15"/>
        </w:numPr>
        <w:spacing w:before="0" w:beforeAutospacing="0" w:after="0" w:afterAutospacing="0"/>
        <w:textAlignment w:val="baseline"/>
        <w:rPr>
          <w:color w:val="000000"/>
        </w:rPr>
      </w:pPr>
      <w:r>
        <w:rPr>
          <w:color w:val="000000"/>
        </w:rPr>
        <w:t> No   </w:t>
      </w:r>
    </w:p>
    <w:p w14:paraId="38D9FDA3" w14:textId="77777777" w:rsidR="004F0509" w:rsidRDefault="004F0509" w:rsidP="004F0509">
      <w:pPr>
        <w:pStyle w:val="NormalWeb"/>
        <w:spacing w:before="0" w:beforeAutospacing="0" w:after="0" w:afterAutospacing="0"/>
        <w:ind w:left="720"/>
      </w:pPr>
      <w:r>
        <w:rPr>
          <w:rStyle w:val="apple-tab-span"/>
          <w:color w:val="000000"/>
        </w:rPr>
        <w:tab/>
      </w:r>
    </w:p>
    <w:p w14:paraId="1DE43141" w14:textId="77777777" w:rsidR="004F0509" w:rsidRDefault="004F0509" w:rsidP="004F0509">
      <w:pPr>
        <w:pStyle w:val="NormalWeb"/>
        <w:spacing w:before="0" w:beforeAutospacing="0" w:after="0" w:afterAutospacing="0"/>
      </w:pPr>
      <w:r>
        <w:rPr>
          <w:color w:val="000000"/>
        </w:rPr>
        <w:t>6.</w:t>
      </w:r>
      <w:r>
        <w:rPr>
          <w:color w:val="000000"/>
          <w:sz w:val="14"/>
          <w:szCs w:val="14"/>
        </w:rPr>
        <w:t xml:space="preserve">       </w:t>
      </w:r>
      <w:r>
        <w:rPr>
          <w:color w:val="000000"/>
        </w:rPr>
        <w:t>Does the donor/grantor retain rights to licensing and/or intellectual property?</w:t>
      </w:r>
    </w:p>
    <w:p w14:paraId="564258B0" w14:textId="77777777" w:rsidR="004F0509" w:rsidRDefault="004F0509" w:rsidP="004F0509">
      <w:pPr>
        <w:pStyle w:val="NormalWeb"/>
        <w:numPr>
          <w:ilvl w:val="0"/>
          <w:numId w:val="16"/>
        </w:numPr>
        <w:spacing w:before="0" w:beforeAutospacing="0" w:after="0" w:afterAutospacing="0"/>
        <w:textAlignment w:val="baseline"/>
        <w:rPr>
          <w:color w:val="000000"/>
        </w:rPr>
      </w:pPr>
      <w:r>
        <w:rPr>
          <w:color w:val="000000"/>
        </w:rPr>
        <w:t>Yes </w:t>
      </w:r>
    </w:p>
    <w:p w14:paraId="4A513C1E" w14:textId="77777777" w:rsidR="004F0509" w:rsidRDefault="004F0509" w:rsidP="004F0509">
      <w:pPr>
        <w:pStyle w:val="NormalWeb"/>
        <w:numPr>
          <w:ilvl w:val="0"/>
          <w:numId w:val="16"/>
        </w:numPr>
        <w:spacing w:before="0" w:beforeAutospacing="0" w:after="0" w:afterAutospacing="0"/>
        <w:textAlignment w:val="baseline"/>
        <w:rPr>
          <w:color w:val="000000"/>
        </w:rPr>
      </w:pPr>
      <w:r>
        <w:rPr>
          <w:color w:val="000000"/>
        </w:rPr>
        <w:t xml:space="preserve"> No   </w:t>
      </w:r>
      <w:r>
        <w:rPr>
          <w:rStyle w:val="apple-tab-span"/>
          <w:color w:val="000000"/>
        </w:rPr>
        <w:tab/>
      </w:r>
    </w:p>
    <w:p w14:paraId="297C1F1F" w14:textId="77777777" w:rsidR="004F0509" w:rsidRDefault="004F0509" w:rsidP="004F0509"/>
    <w:p w14:paraId="19C2A209" w14:textId="77777777" w:rsidR="004F0509" w:rsidRDefault="004F0509" w:rsidP="004F0509">
      <w:pPr>
        <w:pStyle w:val="NormalWeb"/>
        <w:spacing w:before="0" w:beforeAutospacing="0" w:after="0" w:afterAutospacing="0"/>
      </w:pPr>
      <w:r>
        <w:rPr>
          <w:color w:val="000000"/>
        </w:rPr>
        <w:t>7.</w:t>
      </w:r>
      <w:r>
        <w:rPr>
          <w:color w:val="000000"/>
          <w:sz w:val="14"/>
          <w:szCs w:val="14"/>
        </w:rPr>
        <w:t xml:space="preserve">       </w:t>
      </w:r>
      <w:r>
        <w:rPr>
          <w:color w:val="000000"/>
        </w:rPr>
        <w:t>Does the donor/grantor request control of publications?</w:t>
      </w:r>
    </w:p>
    <w:p w14:paraId="5ACEE878" w14:textId="77777777" w:rsidR="004F0509" w:rsidRDefault="004F0509" w:rsidP="004F0509">
      <w:pPr>
        <w:pStyle w:val="NormalWeb"/>
        <w:numPr>
          <w:ilvl w:val="0"/>
          <w:numId w:val="17"/>
        </w:numPr>
        <w:spacing w:before="0" w:beforeAutospacing="0" w:after="0" w:afterAutospacing="0"/>
        <w:textAlignment w:val="baseline"/>
        <w:rPr>
          <w:color w:val="000000"/>
        </w:rPr>
      </w:pPr>
      <w:r>
        <w:rPr>
          <w:color w:val="000000"/>
        </w:rPr>
        <w:t>Yes </w:t>
      </w:r>
    </w:p>
    <w:p w14:paraId="4EB91C15" w14:textId="77777777" w:rsidR="004F0509" w:rsidRDefault="004F0509" w:rsidP="004F0509">
      <w:pPr>
        <w:pStyle w:val="NormalWeb"/>
        <w:numPr>
          <w:ilvl w:val="0"/>
          <w:numId w:val="17"/>
        </w:numPr>
        <w:spacing w:before="0" w:beforeAutospacing="0" w:after="0" w:afterAutospacing="0"/>
        <w:textAlignment w:val="baseline"/>
        <w:rPr>
          <w:color w:val="000000"/>
        </w:rPr>
      </w:pPr>
      <w:r>
        <w:rPr>
          <w:color w:val="000000"/>
        </w:rPr>
        <w:t> No   </w:t>
      </w:r>
    </w:p>
    <w:p w14:paraId="2E773F53" w14:textId="77777777" w:rsidR="004F0509" w:rsidRDefault="004F0509" w:rsidP="004F0509">
      <w:pPr>
        <w:pStyle w:val="NormalWeb"/>
        <w:spacing w:before="0" w:beforeAutospacing="0" w:after="0" w:afterAutospacing="0"/>
        <w:ind w:left="720"/>
      </w:pPr>
      <w:r>
        <w:rPr>
          <w:rStyle w:val="apple-tab-span"/>
          <w:color w:val="000000"/>
        </w:rPr>
        <w:tab/>
      </w:r>
    </w:p>
    <w:p w14:paraId="2FC529FF" w14:textId="77777777" w:rsidR="004F0509" w:rsidRDefault="004F0509" w:rsidP="004F0509">
      <w:pPr>
        <w:pStyle w:val="NormalWeb"/>
        <w:spacing w:before="0" w:beforeAutospacing="0" w:after="0" w:afterAutospacing="0"/>
      </w:pPr>
      <w:r>
        <w:rPr>
          <w:color w:val="000000"/>
        </w:rPr>
        <w:t>8.</w:t>
      </w:r>
      <w:r>
        <w:rPr>
          <w:color w:val="000000"/>
          <w:sz w:val="14"/>
          <w:szCs w:val="14"/>
        </w:rPr>
        <w:t xml:space="preserve">       </w:t>
      </w:r>
      <w:r>
        <w:rPr>
          <w:color w:val="000000"/>
        </w:rPr>
        <w:t>Does the donor/grantor receive something of value in exchange for the funds?</w:t>
      </w:r>
    </w:p>
    <w:p w14:paraId="39E8E31E" w14:textId="77777777" w:rsidR="004F0509" w:rsidRDefault="004F0509" w:rsidP="004F0509">
      <w:pPr>
        <w:pStyle w:val="NormalWeb"/>
        <w:numPr>
          <w:ilvl w:val="0"/>
          <w:numId w:val="18"/>
        </w:numPr>
        <w:spacing w:before="0" w:beforeAutospacing="0" w:after="0" w:afterAutospacing="0"/>
        <w:textAlignment w:val="baseline"/>
        <w:rPr>
          <w:color w:val="000000"/>
        </w:rPr>
      </w:pPr>
      <w:r>
        <w:rPr>
          <w:color w:val="000000"/>
        </w:rPr>
        <w:t>Yes </w:t>
      </w:r>
    </w:p>
    <w:p w14:paraId="365DDAAE" w14:textId="77777777" w:rsidR="004F0509" w:rsidRDefault="004F0509" w:rsidP="004F0509">
      <w:pPr>
        <w:pStyle w:val="NormalWeb"/>
        <w:numPr>
          <w:ilvl w:val="0"/>
          <w:numId w:val="18"/>
        </w:numPr>
        <w:spacing w:before="0" w:beforeAutospacing="0" w:after="0" w:afterAutospacing="0"/>
        <w:textAlignment w:val="baseline"/>
        <w:rPr>
          <w:color w:val="000000"/>
        </w:rPr>
      </w:pPr>
      <w:r>
        <w:rPr>
          <w:color w:val="000000"/>
        </w:rPr>
        <w:t xml:space="preserve"> No   </w:t>
      </w:r>
      <w:r>
        <w:rPr>
          <w:rStyle w:val="apple-tab-span"/>
          <w:color w:val="000000"/>
        </w:rPr>
        <w:tab/>
      </w:r>
    </w:p>
    <w:p w14:paraId="499B0473" w14:textId="4E2247B8" w:rsidR="00952979" w:rsidRDefault="00952979">
      <w:r>
        <w:br w:type="page"/>
      </w:r>
    </w:p>
    <w:p w14:paraId="5B06954E" w14:textId="0CBA5235" w:rsidR="004F0509" w:rsidRDefault="004F0509" w:rsidP="004F0509">
      <w:pPr>
        <w:pStyle w:val="NormalWeb"/>
        <w:spacing w:before="0" w:beforeAutospacing="0" w:after="0" w:afterAutospacing="0"/>
      </w:pPr>
      <w:r>
        <w:rPr>
          <w:color w:val="000000"/>
        </w:rPr>
        <w:lastRenderedPageBreak/>
        <w:t>9.</w:t>
      </w:r>
      <w:r>
        <w:rPr>
          <w:color w:val="000000"/>
          <w:sz w:val="14"/>
          <w:szCs w:val="14"/>
        </w:rPr>
        <w:t xml:space="preserve">       </w:t>
      </w:r>
      <w:r>
        <w:rPr>
          <w:color w:val="000000"/>
        </w:rPr>
        <w:t>Does the donor/grantor require a line-item budget that identifies expenses by activity, function, or project period?</w:t>
      </w:r>
    </w:p>
    <w:p w14:paraId="269AAFE6" w14:textId="77777777" w:rsidR="004F0509" w:rsidRDefault="004F0509" w:rsidP="004F0509">
      <w:pPr>
        <w:pStyle w:val="NormalWeb"/>
        <w:numPr>
          <w:ilvl w:val="0"/>
          <w:numId w:val="19"/>
        </w:numPr>
        <w:spacing w:before="0" w:beforeAutospacing="0" w:after="0" w:afterAutospacing="0"/>
        <w:textAlignment w:val="baseline"/>
        <w:rPr>
          <w:color w:val="000000"/>
        </w:rPr>
      </w:pPr>
      <w:r>
        <w:rPr>
          <w:color w:val="000000"/>
        </w:rPr>
        <w:t>Yes </w:t>
      </w:r>
    </w:p>
    <w:p w14:paraId="175AC6E0" w14:textId="77777777" w:rsidR="004F0509" w:rsidRDefault="004F0509" w:rsidP="004F0509">
      <w:pPr>
        <w:pStyle w:val="NormalWeb"/>
        <w:numPr>
          <w:ilvl w:val="0"/>
          <w:numId w:val="19"/>
        </w:numPr>
        <w:spacing w:before="0" w:beforeAutospacing="0" w:after="0" w:afterAutospacing="0"/>
        <w:textAlignment w:val="baseline"/>
        <w:rPr>
          <w:color w:val="000000"/>
        </w:rPr>
      </w:pPr>
      <w:r>
        <w:rPr>
          <w:color w:val="000000"/>
        </w:rPr>
        <w:t xml:space="preserve"> No   </w:t>
      </w:r>
      <w:r>
        <w:rPr>
          <w:rStyle w:val="apple-tab-span"/>
          <w:color w:val="000000"/>
        </w:rPr>
        <w:tab/>
      </w:r>
    </w:p>
    <w:p w14:paraId="108C3B52" w14:textId="77777777" w:rsidR="004F0509" w:rsidRDefault="004F0509" w:rsidP="004F0509"/>
    <w:p w14:paraId="6ECC7840" w14:textId="77777777" w:rsidR="004F0509" w:rsidRDefault="004F0509" w:rsidP="004F0509">
      <w:pPr>
        <w:pStyle w:val="NormalWeb"/>
        <w:spacing w:before="0" w:beforeAutospacing="0" w:after="0" w:afterAutospacing="0"/>
      </w:pPr>
      <w:r>
        <w:rPr>
          <w:color w:val="000000"/>
        </w:rPr>
        <w:t>10.</w:t>
      </w:r>
      <w:r>
        <w:rPr>
          <w:color w:val="000000"/>
          <w:sz w:val="14"/>
          <w:szCs w:val="14"/>
        </w:rPr>
        <w:t xml:space="preserve">   </w:t>
      </w:r>
      <w:r>
        <w:rPr>
          <w:color w:val="000000"/>
        </w:rPr>
        <w:t>Is renewal of funding contingent on such things as technical review or satisfactory progress?</w:t>
      </w:r>
    </w:p>
    <w:p w14:paraId="352E29AF" w14:textId="77777777" w:rsidR="004F0509" w:rsidRDefault="004F0509" w:rsidP="004F0509">
      <w:pPr>
        <w:pStyle w:val="NormalWeb"/>
        <w:numPr>
          <w:ilvl w:val="0"/>
          <w:numId w:val="20"/>
        </w:numPr>
        <w:spacing w:before="0" w:beforeAutospacing="0" w:after="0" w:afterAutospacing="0"/>
        <w:textAlignment w:val="baseline"/>
        <w:rPr>
          <w:color w:val="000000"/>
        </w:rPr>
      </w:pPr>
      <w:r>
        <w:rPr>
          <w:color w:val="000000"/>
        </w:rPr>
        <w:t>Yes </w:t>
      </w:r>
    </w:p>
    <w:p w14:paraId="4701F0EC" w14:textId="77777777" w:rsidR="004F0509" w:rsidRDefault="004F0509" w:rsidP="004F0509">
      <w:pPr>
        <w:pStyle w:val="NormalWeb"/>
        <w:numPr>
          <w:ilvl w:val="0"/>
          <w:numId w:val="20"/>
        </w:numPr>
        <w:spacing w:before="0" w:beforeAutospacing="0" w:after="0" w:afterAutospacing="0"/>
        <w:textAlignment w:val="baseline"/>
        <w:rPr>
          <w:color w:val="000000"/>
        </w:rPr>
      </w:pPr>
      <w:r>
        <w:rPr>
          <w:color w:val="000000"/>
        </w:rPr>
        <w:t xml:space="preserve"> No   </w:t>
      </w:r>
      <w:r>
        <w:rPr>
          <w:rStyle w:val="apple-tab-span"/>
          <w:color w:val="000000"/>
        </w:rPr>
        <w:tab/>
      </w:r>
    </w:p>
    <w:p w14:paraId="3084591D" w14:textId="77777777" w:rsidR="004F0509" w:rsidRDefault="004F0509" w:rsidP="004F0509">
      <w:pPr>
        <w:pStyle w:val="NormalWeb"/>
        <w:spacing w:before="240" w:beforeAutospacing="0" w:after="240" w:afterAutospacing="0"/>
      </w:pPr>
      <w:r>
        <w:rPr>
          <w:color w:val="000000"/>
        </w:rPr>
        <w:t xml:space="preserve">If you answered “Yes” to one or more of questions 2-9, the funding should likely be processed as a sponsored award (grant). Otherwise, the funding should likely be processed as a charitable contribution (gift). If you believe the funding is a sponsored award (grant), please reach out to the Office of Research and Sponsored Programs at </w:t>
      </w:r>
      <w:hyperlink r:id="rId10" w:history="1">
        <w:r>
          <w:rPr>
            <w:rStyle w:val="Hyperlink"/>
            <w:color w:val="1155CC"/>
          </w:rPr>
          <w:t>inors@lehigh.edu</w:t>
        </w:r>
      </w:hyperlink>
      <w:r>
        <w:rPr>
          <w:color w:val="000000"/>
        </w:rPr>
        <w:t xml:space="preserve">. If you believe the funding is a charitable contribution (gift), please reach out to Development &amp; Alumni Relations at </w:t>
      </w:r>
      <w:hyperlink r:id="rId11" w:history="1">
        <w:r>
          <w:rPr>
            <w:rStyle w:val="Hyperlink"/>
            <w:color w:val="1155CC"/>
          </w:rPr>
          <w:t>askrecords@lehigh.edu</w:t>
        </w:r>
      </w:hyperlink>
      <w:r>
        <w:rPr>
          <w:color w:val="000000"/>
        </w:rPr>
        <w:t xml:space="preserve">. There are rare instances when funds received from outside sources are neither Charitable Contributions nor Sponsored Awards.  These cases are not processed through DAR or ORSP.  Please check with the Controller’s Office for assistance on these “other” types of awards at </w:t>
      </w:r>
      <w:hyperlink r:id="rId12" w:history="1">
        <w:r>
          <w:rPr>
            <w:rStyle w:val="Hyperlink"/>
            <w:color w:val="1155CC"/>
          </w:rPr>
          <w:t>inctr@lehigh.edu</w:t>
        </w:r>
      </w:hyperlink>
      <w:r>
        <w:rPr>
          <w:color w:val="000000"/>
        </w:rPr>
        <w:t>.</w:t>
      </w:r>
    </w:p>
    <w:p w14:paraId="1EA3D283" w14:textId="77777777" w:rsidR="004F0509" w:rsidRPr="004F0509" w:rsidRDefault="004F0509" w:rsidP="004F0509">
      <w:pPr>
        <w:spacing w:before="240" w:after="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b/>
          <w:bCs/>
          <w:color w:val="000000"/>
          <w:sz w:val="24"/>
          <w:szCs w:val="24"/>
        </w:rPr>
        <w:t>Initial Department Determination:</w:t>
      </w:r>
    </w:p>
    <w:p w14:paraId="0DCFB5EC" w14:textId="77777777" w:rsidR="004F0509" w:rsidRPr="004F0509" w:rsidRDefault="004F0509" w:rsidP="004F0509">
      <w:pPr>
        <w:numPr>
          <w:ilvl w:val="0"/>
          <w:numId w:val="25"/>
        </w:numPr>
        <w:spacing w:before="240" w:after="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Sponsored Award (grant)</w:t>
      </w:r>
    </w:p>
    <w:p w14:paraId="7482D966" w14:textId="07C35E8F" w:rsidR="004F0509" w:rsidRPr="004F0509" w:rsidRDefault="004F0509" w:rsidP="004F0509">
      <w:pPr>
        <w:numPr>
          <w:ilvl w:val="0"/>
          <w:numId w:val="25"/>
        </w:numPr>
        <w:spacing w:after="12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Charitable Contribution (gift)</w:t>
      </w:r>
    </w:p>
    <w:p w14:paraId="5ADB26DF" w14:textId="77777777" w:rsidR="004F0509" w:rsidRPr="004F0509" w:rsidRDefault="004F0509" w:rsidP="004F0509">
      <w:pPr>
        <w:spacing w:after="12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color w:val="000000"/>
          <w:sz w:val="24"/>
          <w:szCs w:val="24"/>
        </w:rPr>
        <w:t xml:space="preserve">Initial department determination made by:    ___________________ </w:t>
      </w:r>
      <w:r w:rsidRPr="004F0509">
        <w:rPr>
          <w:rFonts w:ascii="Times New Roman" w:eastAsia="Times New Roman" w:hAnsi="Times New Roman" w:cs="Times New Roman"/>
          <w:color w:val="000000"/>
          <w:sz w:val="24"/>
          <w:szCs w:val="24"/>
        </w:rPr>
        <w:tab/>
        <w:t>Date: __________ </w:t>
      </w:r>
    </w:p>
    <w:p w14:paraId="246F2CEE" w14:textId="77777777" w:rsidR="004F0509" w:rsidRPr="004F0509" w:rsidRDefault="004F0509" w:rsidP="004F0509">
      <w:pPr>
        <w:spacing w:after="12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color w:val="000000"/>
          <w:sz w:val="24"/>
          <w:szCs w:val="24"/>
        </w:rPr>
        <w:t xml:space="preserve">Department head endorsement made by:  ___________________     </w:t>
      </w:r>
      <w:r w:rsidRPr="004F0509">
        <w:rPr>
          <w:rFonts w:ascii="Times New Roman" w:eastAsia="Times New Roman" w:hAnsi="Times New Roman" w:cs="Times New Roman"/>
          <w:color w:val="000000"/>
          <w:sz w:val="24"/>
          <w:szCs w:val="24"/>
        </w:rPr>
        <w:tab/>
        <w:t>Date: __________</w:t>
      </w:r>
      <w:r w:rsidRPr="004F0509">
        <w:rPr>
          <w:rFonts w:ascii="Times New Roman" w:eastAsia="Times New Roman" w:hAnsi="Times New Roman" w:cs="Times New Roman"/>
          <w:color w:val="000000"/>
          <w:sz w:val="24"/>
          <w:szCs w:val="24"/>
          <w:u w:val="single"/>
        </w:rPr>
        <w:t> </w:t>
      </w:r>
    </w:p>
    <w:p w14:paraId="581B59DC" w14:textId="77777777" w:rsidR="004F0509" w:rsidRPr="004F0509" w:rsidRDefault="004F0509" w:rsidP="004F0509">
      <w:pPr>
        <w:spacing w:after="0" w:line="240" w:lineRule="auto"/>
        <w:rPr>
          <w:rFonts w:ascii="Times New Roman" w:eastAsia="Times New Roman" w:hAnsi="Times New Roman" w:cs="Times New Roman"/>
          <w:sz w:val="24"/>
          <w:szCs w:val="24"/>
        </w:rPr>
      </w:pPr>
    </w:p>
    <w:p w14:paraId="2C533DFD" w14:textId="77777777" w:rsidR="004F0509" w:rsidRPr="004F0509" w:rsidRDefault="004F0509" w:rsidP="004F0509">
      <w:pPr>
        <w:spacing w:after="12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b/>
          <w:bCs/>
          <w:color w:val="000000"/>
          <w:sz w:val="24"/>
          <w:szCs w:val="24"/>
        </w:rPr>
        <w:t>Office of Research &amp; Sponsored Programs Determination:</w:t>
      </w:r>
    </w:p>
    <w:p w14:paraId="107DF06D" w14:textId="77777777" w:rsidR="004F0509" w:rsidRPr="004F0509" w:rsidRDefault="004F0509" w:rsidP="004F0509">
      <w:pPr>
        <w:numPr>
          <w:ilvl w:val="0"/>
          <w:numId w:val="26"/>
        </w:numPr>
        <w:spacing w:before="240" w:after="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Sponsored Award </w:t>
      </w:r>
    </w:p>
    <w:p w14:paraId="4A7D2D16" w14:textId="77777777" w:rsidR="004F0509" w:rsidRPr="004F0509" w:rsidRDefault="004F0509" w:rsidP="004F0509">
      <w:pPr>
        <w:numPr>
          <w:ilvl w:val="0"/>
          <w:numId w:val="26"/>
        </w:numPr>
        <w:spacing w:after="12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Charitable Contribution </w:t>
      </w:r>
    </w:p>
    <w:p w14:paraId="3F377444" w14:textId="77777777" w:rsidR="004F0509" w:rsidRPr="004F0509" w:rsidRDefault="004F0509" w:rsidP="004F0509">
      <w:pPr>
        <w:spacing w:after="12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color w:val="000000"/>
          <w:sz w:val="24"/>
          <w:szCs w:val="24"/>
        </w:rPr>
        <w:t>ORSP determination made by:     __________________</w:t>
      </w:r>
      <w:r w:rsidRPr="004F0509">
        <w:rPr>
          <w:rFonts w:ascii="Times New Roman" w:eastAsia="Times New Roman" w:hAnsi="Times New Roman" w:cs="Times New Roman"/>
          <w:color w:val="000000"/>
          <w:sz w:val="24"/>
          <w:szCs w:val="24"/>
        </w:rPr>
        <w:tab/>
      </w:r>
      <w:r w:rsidRPr="004F0509">
        <w:rPr>
          <w:rFonts w:ascii="Times New Roman" w:eastAsia="Times New Roman" w:hAnsi="Times New Roman" w:cs="Times New Roman"/>
          <w:color w:val="000000"/>
          <w:sz w:val="24"/>
          <w:szCs w:val="24"/>
        </w:rPr>
        <w:tab/>
      </w:r>
      <w:r w:rsidRPr="004F0509">
        <w:rPr>
          <w:rFonts w:ascii="Times New Roman" w:eastAsia="Times New Roman" w:hAnsi="Times New Roman" w:cs="Times New Roman"/>
          <w:color w:val="000000"/>
          <w:sz w:val="24"/>
          <w:szCs w:val="24"/>
        </w:rPr>
        <w:tab/>
        <w:t>Date: __________  </w:t>
      </w:r>
    </w:p>
    <w:p w14:paraId="4D743549" w14:textId="77777777" w:rsidR="004F0509" w:rsidRPr="004F0509" w:rsidRDefault="004F0509" w:rsidP="004F0509">
      <w:pPr>
        <w:spacing w:after="0" w:line="240" w:lineRule="auto"/>
        <w:rPr>
          <w:rFonts w:ascii="Times New Roman" w:eastAsia="Times New Roman" w:hAnsi="Times New Roman" w:cs="Times New Roman"/>
          <w:sz w:val="24"/>
          <w:szCs w:val="24"/>
        </w:rPr>
      </w:pPr>
    </w:p>
    <w:p w14:paraId="7E2D1086" w14:textId="77777777" w:rsidR="004F0509" w:rsidRPr="004F0509" w:rsidRDefault="004F0509" w:rsidP="004F0509">
      <w:pPr>
        <w:spacing w:after="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b/>
          <w:bCs/>
          <w:color w:val="000000"/>
          <w:sz w:val="24"/>
          <w:szCs w:val="24"/>
        </w:rPr>
        <w:t>Development &amp; Alumni Relations Determination:</w:t>
      </w:r>
    </w:p>
    <w:p w14:paraId="21DFF12C" w14:textId="77777777" w:rsidR="004F0509" w:rsidRPr="004F0509" w:rsidRDefault="004F0509" w:rsidP="004F0509">
      <w:pPr>
        <w:numPr>
          <w:ilvl w:val="0"/>
          <w:numId w:val="27"/>
        </w:numPr>
        <w:spacing w:before="240" w:after="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Sponsored Award </w:t>
      </w:r>
    </w:p>
    <w:p w14:paraId="2733EEA4" w14:textId="77777777" w:rsidR="004F0509" w:rsidRPr="004F0509" w:rsidRDefault="004F0509" w:rsidP="004F0509">
      <w:pPr>
        <w:numPr>
          <w:ilvl w:val="0"/>
          <w:numId w:val="27"/>
        </w:numPr>
        <w:spacing w:after="120" w:line="240" w:lineRule="auto"/>
        <w:textAlignment w:val="baseline"/>
        <w:rPr>
          <w:rFonts w:eastAsia="Times New Roman" w:cs="Times New Roman"/>
          <w:color w:val="000000"/>
          <w:sz w:val="24"/>
          <w:szCs w:val="24"/>
        </w:rPr>
      </w:pPr>
      <w:r w:rsidRPr="004F0509">
        <w:rPr>
          <w:rFonts w:ascii="Times New Roman" w:eastAsia="Times New Roman" w:hAnsi="Times New Roman" w:cs="Times New Roman"/>
          <w:color w:val="000000"/>
          <w:sz w:val="24"/>
          <w:szCs w:val="24"/>
        </w:rPr>
        <w:t>Charitable Contribution </w:t>
      </w:r>
    </w:p>
    <w:p w14:paraId="0E56D243" w14:textId="2DB4B784" w:rsidR="004F0509" w:rsidRPr="004F0509" w:rsidRDefault="004F0509" w:rsidP="004F0509">
      <w:pPr>
        <w:spacing w:after="120" w:line="240" w:lineRule="auto"/>
        <w:rPr>
          <w:rFonts w:ascii="Times New Roman" w:eastAsia="Times New Roman" w:hAnsi="Times New Roman" w:cs="Times New Roman"/>
          <w:sz w:val="24"/>
          <w:szCs w:val="24"/>
        </w:rPr>
      </w:pPr>
      <w:r w:rsidRPr="004F0509">
        <w:rPr>
          <w:rFonts w:ascii="Times New Roman" w:eastAsia="Times New Roman" w:hAnsi="Times New Roman" w:cs="Times New Roman"/>
          <w:color w:val="000000"/>
          <w:sz w:val="24"/>
          <w:szCs w:val="24"/>
        </w:rPr>
        <w:t xml:space="preserve">Development determination made by:     ___________________     </w:t>
      </w:r>
      <w:r w:rsidRPr="004F0509">
        <w:rPr>
          <w:rFonts w:ascii="Times New Roman" w:eastAsia="Times New Roman" w:hAnsi="Times New Roman" w:cs="Times New Roman"/>
          <w:color w:val="000000"/>
          <w:sz w:val="24"/>
          <w:szCs w:val="24"/>
        </w:rPr>
        <w:tab/>
      </w:r>
      <w:r w:rsidR="00B73ABA" w:rsidRPr="004F0509">
        <w:rPr>
          <w:rFonts w:ascii="Times New Roman" w:eastAsia="Times New Roman" w:hAnsi="Times New Roman" w:cs="Times New Roman"/>
          <w:color w:val="000000"/>
          <w:sz w:val="24"/>
          <w:szCs w:val="24"/>
        </w:rPr>
        <w:t>Date: __________</w:t>
      </w:r>
    </w:p>
    <w:p w14:paraId="7346A10E" w14:textId="77777777" w:rsidR="00C02889" w:rsidRPr="004F0509" w:rsidRDefault="00C02889">
      <w:pPr>
        <w:spacing w:before="280"/>
        <w:rPr>
          <w:rFonts w:ascii="Times New Roman" w:eastAsia="Times New Roman" w:hAnsi="Times New Roman" w:cs="Times New Roman"/>
          <w:sz w:val="24"/>
          <w:szCs w:val="24"/>
        </w:rPr>
      </w:pPr>
    </w:p>
    <w:sectPr w:rsidR="00C02889" w:rsidRPr="004F0509">
      <w:headerReference w:type="default" r:id="rId13"/>
      <w:footerReference w:type="default" r:id="rId14"/>
      <w:pgSz w:w="12240" w:h="15840"/>
      <w:pgMar w:top="1440" w:right="72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8368" w14:textId="77777777" w:rsidR="00BF3E73" w:rsidRDefault="00BF3E73">
      <w:pPr>
        <w:spacing w:after="0" w:line="240" w:lineRule="auto"/>
      </w:pPr>
      <w:r>
        <w:separator/>
      </w:r>
    </w:p>
  </w:endnote>
  <w:endnote w:type="continuationSeparator" w:id="0">
    <w:p w14:paraId="5AD970DD" w14:textId="77777777" w:rsidR="00BF3E73" w:rsidRDefault="00BF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F2D7" w14:textId="77777777" w:rsidR="00C02889" w:rsidRDefault="00952979">
    <w:pPr>
      <w:jc w:val="right"/>
    </w:pPr>
    <w:r>
      <w:fldChar w:fldCharType="begin"/>
    </w:r>
    <w:r>
      <w:instrText>PAGE</w:instrText>
    </w:r>
    <w:r>
      <w:fldChar w:fldCharType="separate"/>
    </w:r>
    <w:r w:rsidR="004F05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7AA7" w14:textId="77777777" w:rsidR="00BF3E73" w:rsidRDefault="00BF3E73">
      <w:pPr>
        <w:spacing w:after="0" w:line="240" w:lineRule="auto"/>
      </w:pPr>
      <w:r>
        <w:separator/>
      </w:r>
    </w:p>
  </w:footnote>
  <w:footnote w:type="continuationSeparator" w:id="0">
    <w:p w14:paraId="442A127C" w14:textId="77777777" w:rsidR="00BF3E73" w:rsidRDefault="00BF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FE6D" w14:textId="77777777" w:rsidR="00C02889" w:rsidRDefault="00C02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FD5"/>
    <w:multiLevelType w:val="multilevel"/>
    <w:tmpl w:val="6E5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1EF5"/>
    <w:multiLevelType w:val="hybridMultilevel"/>
    <w:tmpl w:val="FE0C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1BF4"/>
    <w:multiLevelType w:val="multilevel"/>
    <w:tmpl w:val="105048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9B00CB"/>
    <w:multiLevelType w:val="multilevel"/>
    <w:tmpl w:val="46769A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825C6"/>
    <w:multiLevelType w:val="multilevel"/>
    <w:tmpl w:val="BF7A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C31DD"/>
    <w:multiLevelType w:val="multilevel"/>
    <w:tmpl w:val="543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D7BD4"/>
    <w:multiLevelType w:val="multilevel"/>
    <w:tmpl w:val="A45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02416"/>
    <w:multiLevelType w:val="multilevel"/>
    <w:tmpl w:val="434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1748F"/>
    <w:multiLevelType w:val="multilevel"/>
    <w:tmpl w:val="B6E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B4459"/>
    <w:multiLevelType w:val="multilevel"/>
    <w:tmpl w:val="99E6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047D8"/>
    <w:multiLevelType w:val="multilevel"/>
    <w:tmpl w:val="E44E0A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8D8520A"/>
    <w:multiLevelType w:val="multilevel"/>
    <w:tmpl w:val="03AE7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23B3B"/>
    <w:multiLevelType w:val="multilevel"/>
    <w:tmpl w:val="F59AD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8421D2"/>
    <w:multiLevelType w:val="multilevel"/>
    <w:tmpl w:val="549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92191"/>
    <w:multiLevelType w:val="multilevel"/>
    <w:tmpl w:val="E53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E6B7E"/>
    <w:multiLevelType w:val="multilevel"/>
    <w:tmpl w:val="FEEAE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F8620D"/>
    <w:multiLevelType w:val="multilevel"/>
    <w:tmpl w:val="D6E8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87FD5"/>
    <w:multiLevelType w:val="multilevel"/>
    <w:tmpl w:val="A48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0287B"/>
    <w:multiLevelType w:val="multilevel"/>
    <w:tmpl w:val="4C5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B6E48"/>
    <w:multiLevelType w:val="multilevel"/>
    <w:tmpl w:val="0C346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4A0BDB"/>
    <w:multiLevelType w:val="multilevel"/>
    <w:tmpl w:val="FC365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3C0CEA"/>
    <w:multiLevelType w:val="multilevel"/>
    <w:tmpl w:val="5B8808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4B41D8E"/>
    <w:multiLevelType w:val="multilevel"/>
    <w:tmpl w:val="FF9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14D4E"/>
    <w:multiLevelType w:val="multilevel"/>
    <w:tmpl w:val="DEA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70CF0"/>
    <w:multiLevelType w:val="multilevel"/>
    <w:tmpl w:val="E46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20426"/>
    <w:multiLevelType w:val="multilevel"/>
    <w:tmpl w:val="CE88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56E74"/>
    <w:multiLevelType w:val="multilevel"/>
    <w:tmpl w:val="68F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5"/>
  </w:num>
  <w:num w:numId="4">
    <w:abstractNumId w:val="12"/>
  </w:num>
  <w:num w:numId="5">
    <w:abstractNumId w:val="20"/>
  </w:num>
  <w:num w:numId="6">
    <w:abstractNumId w:val="2"/>
  </w:num>
  <w:num w:numId="7">
    <w:abstractNumId w:val="11"/>
  </w:num>
  <w:num w:numId="8">
    <w:abstractNumId w:val="19"/>
  </w:num>
  <w:num w:numId="9">
    <w:abstractNumId w:val="10"/>
  </w:num>
  <w:num w:numId="10">
    <w:abstractNumId w:val="1"/>
  </w:num>
  <w:num w:numId="11">
    <w:abstractNumId w:val="5"/>
  </w:num>
  <w:num w:numId="12">
    <w:abstractNumId w:val="8"/>
  </w:num>
  <w:num w:numId="13">
    <w:abstractNumId w:val="25"/>
  </w:num>
  <w:num w:numId="14">
    <w:abstractNumId w:val="26"/>
  </w:num>
  <w:num w:numId="15">
    <w:abstractNumId w:val="0"/>
  </w:num>
  <w:num w:numId="16">
    <w:abstractNumId w:val="23"/>
  </w:num>
  <w:num w:numId="17">
    <w:abstractNumId w:val="18"/>
  </w:num>
  <w:num w:numId="18">
    <w:abstractNumId w:val="13"/>
  </w:num>
  <w:num w:numId="19">
    <w:abstractNumId w:val="6"/>
  </w:num>
  <w:num w:numId="20">
    <w:abstractNumId w:val="14"/>
  </w:num>
  <w:num w:numId="21">
    <w:abstractNumId w:val="17"/>
  </w:num>
  <w:num w:numId="22">
    <w:abstractNumId w:val="22"/>
  </w:num>
  <w:num w:numId="23">
    <w:abstractNumId w:val="24"/>
  </w:num>
  <w:num w:numId="24">
    <w:abstractNumId w:val="9"/>
  </w:num>
  <w:num w:numId="25">
    <w:abstractNumId w:val="4"/>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89"/>
    <w:rsid w:val="0019212C"/>
    <w:rsid w:val="002F146A"/>
    <w:rsid w:val="004800C8"/>
    <w:rsid w:val="004F0509"/>
    <w:rsid w:val="00595031"/>
    <w:rsid w:val="00621A7C"/>
    <w:rsid w:val="00721BE5"/>
    <w:rsid w:val="00952979"/>
    <w:rsid w:val="00B73ABA"/>
    <w:rsid w:val="00BB7CC1"/>
    <w:rsid w:val="00BF3E73"/>
    <w:rsid w:val="00C02889"/>
    <w:rsid w:val="00C610D8"/>
    <w:rsid w:val="00D27C33"/>
    <w:rsid w:val="00E0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CED5"/>
  <w15:docId w15:val="{BC03368C-5E58-4125-8417-63B4615F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C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A1"/>
  </w:style>
  <w:style w:type="paragraph" w:styleId="Footer">
    <w:name w:val="footer"/>
    <w:basedOn w:val="Normal"/>
    <w:link w:val="FooterChar"/>
    <w:uiPriority w:val="99"/>
    <w:unhideWhenUsed/>
    <w:rsid w:val="0036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A1"/>
  </w:style>
  <w:style w:type="paragraph" w:styleId="ListParagraph">
    <w:name w:val="List Paragraph"/>
    <w:basedOn w:val="Normal"/>
    <w:uiPriority w:val="34"/>
    <w:qFormat/>
    <w:rsid w:val="00360EA1"/>
    <w:pPr>
      <w:spacing w:after="0" w:line="240" w:lineRule="auto"/>
      <w:ind w:left="720"/>
      <w:contextualSpacing/>
    </w:pPr>
  </w:style>
  <w:style w:type="paragraph" w:styleId="BalloonText">
    <w:name w:val="Balloon Text"/>
    <w:basedOn w:val="Normal"/>
    <w:link w:val="BalloonTextChar"/>
    <w:uiPriority w:val="99"/>
    <w:semiHidden/>
    <w:unhideWhenUsed/>
    <w:rsid w:val="00F71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C4"/>
    <w:rPr>
      <w:rFonts w:ascii="Segoe UI" w:hAnsi="Segoe UI" w:cs="Segoe UI"/>
      <w:sz w:val="18"/>
      <w:szCs w:val="18"/>
    </w:rPr>
  </w:style>
  <w:style w:type="paragraph" w:customStyle="1" w:styleId="Default">
    <w:name w:val="Default"/>
    <w:rsid w:val="00F713C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A7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28C"/>
    <w:rPr>
      <w:rFonts w:ascii="Calibri" w:hAnsi="Calibri" w:cs="Calibri"/>
      <w:sz w:val="20"/>
      <w:szCs w:val="20"/>
    </w:rPr>
  </w:style>
  <w:style w:type="character" w:styleId="FootnoteReference">
    <w:name w:val="footnote reference"/>
    <w:basedOn w:val="DefaultParagraphFont"/>
    <w:uiPriority w:val="99"/>
    <w:semiHidden/>
    <w:unhideWhenUsed/>
    <w:rsid w:val="00AA728C"/>
    <w:rPr>
      <w:vertAlign w:val="superscript"/>
    </w:rPr>
  </w:style>
  <w:style w:type="character" w:styleId="CommentReference">
    <w:name w:val="annotation reference"/>
    <w:basedOn w:val="DefaultParagraphFont"/>
    <w:uiPriority w:val="99"/>
    <w:semiHidden/>
    <w:unhideWhenUsed/>
    <w:rsid w:val="0044451B"/>
    <w:rPr>
      <w:sz w:val="16"/>
      <w:szCs w:val="16"/>
    </w:rPr>
  </w:style>
  <w:style w:type="paragraph" w:styleId="CommentText">
    <w:name w:val="annotation text"/>
    <w:basedOn w:val="Normal"/>
    <w:link w:val="CommentTextChar"/>
    <w:uiPriority w:val="99"/>
    <w:semiHidden/>
    <w:unhideWhenUsed/>
    <w:rsid w:val="0044451B"/>
    <w:pPr>
      <w:spacing w:line="240" w:lineRule="auto"/>
    </w:pPr>
    <w:rPr>
      <w:sz w:val="20"/>
      <w:szCs w:val="20"/>
    </w:rPr>
  </w:style>
  <w:style w:type="character" w:customStyle="1" w:styleId="CommentTextChar">
    <w:name w:val="Comment Text Char"/>
    <w:basedOn w:val="DefaultParagraphFont"/>
    <w:link w:val="CommentText"/>
    <w:uiPriority w:val="99"/>
    <w:semiHidden/>
    <w:rsid w:val="0044451B"/>
    <w:rPr>
      <w:sz w:val="20"/>
      <w:szCs w:val="20"/>
    </w:rPr>
  </w:style>
  <w:style w:type="paragraph" w:styleId="CommentSubject">
    <w:name w:val="annotation subject"/>
    <w:basedOn w:val="CommentText"/>
    <w:next w:val="CommentText"/>
    <w:link w:val="CommentSubjectChar"/>
    <w:uiPriority w:val="99"/>
    <w:semiHidden/>
    <w:unhideWhenUsed/>
    <w:rsid w:val="0044451B"/>
    <w:rPr>
      <w:b/>
      <w:bCs/>
    </w:rPr>
  </w:style>
  <w:style w:type="character" w:customStyle="1" w:styleId="CommentSubjectChar">
    <w:name w:val="Comment Subject Char"/>
    <w:basedOn w:val="CommentTextChar"/>
    <w:link w:val="CommentSubject"/>
    <w:uiPriority w:val="99"/>
    <w:semiHidden/>
    <w:rsid w:val="0044451B"/>
    <w:rPr>
      <w:b/>
      <w:bCs/>
      <w:sz w:val="20"/>
      <w:szCs w:val="20"/>
    </w:rPr>
  </w:style>
  <w:style w:type="character" w:styleId="Hyperlink">
    <w:name w:val="Hyperlink"/>
    <w:basedOn w:val="DefaultParagraphFont"/>
    <w:uiPriority w:val="99"/>
    <w:unhideWhenUsed/>
    <w:rsid w:val="009B518F"/>
    <w:rPr>
      <w:color w:val="0563C1" w:themeColor="hyperlink"/>
      <w:u w:val="single"/>
    </w:rPr>
  </w:style>
  <w:style w:type="character" w:styleId="UnresolvedMention">
    <w:name w:val="Unresolved Mention"/>
    <w:basedOn w:val="DefaultParagraphFont"/>
    <w:uiPriority w:val="99"/>
    <w:semiHidden/>
    <w:unhideWhenUsed/>
    <w:rsid w:val="009B518F"/>
    <w:rPr>
      <w:color w:val="605E5C"/>
      <w:shd w:val="clear" w:color="auto" w:fill="E1DFDD"/>
    </w:rPr>
  </w:style>
  <w:style w:type="paragraph" w:styleId="Revision">
    <w:name w:val="Revision"/>
    <w:hidden/>
    <w:uiPriority w:val="99"/>
    <w:semiHidden/>
    <w:rsid w:val="008628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NormalWeb">
    <w:name w:val="Normal (Web)"/>
    <w:basedOn w:val="Normal"/>
    <w:uiPriority w:val="99"/>
    <w:unhideWhenUsed/>
    <w:rsid w:val="004F0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F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6225">
      <w:bodyDiv w:val="1"/>
      <w:marLeft w:val="0"/>
      <w:marRight w:val="0"/>
      <w:marTop w:val="0"/>
      <w:marBottom w:val="0"/>
      <w:divBdr>
        <w:top w:val="none" w:sz="0" w:space="0" w:color="auto"/>
        <w:left w:val="none" w:sz="0" w:space="0" w:color="auto"/>
        <w:bottom w:val="none" w:sz="0" w:space="0" w:color="auto"/>
        <w:right w:val="none" w:sz="0" w:space="0" w:color="auto"/>
      </w:divBdr>
    </w:div>
    <w:div w:id="109721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umni.lehigh.edu/gift-administration-fee-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ctr@lehig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records@lehig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ors@lehigh.edu" TargetMode="External"/><Relationship Id="rId4" Type="http://schemas.openxmlformats.org/officeDocument/2006/relationships/settings" Target="settings.xml"/><Relationship Id="rId9" Type="http://schemas.openxmlformats.org/officeDocument/2006/relationships/hyperlink" Target="https://research.cc.lehigh.edu/proposal-develop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6ISA5IIcXacjnhBE8xwWKRJ5YQ==">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 Lincoln</dc:creator>
  <cp:lastModifiedBy>Steven Crouch</cp:lastModifiedBy>
  <cp:revision>4</cp:revision>
  <dcterms:created xsi:type="dcterms:W3CDTF">2023-03-15T14:39:00Z</dcterms:created>
  <dcterms:modified xsi:type="dcterms:W3CDTF">2023-03-15T17:33:00Z</dcterms:modified>
</cp:coreProperties>
</file>