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B4" w:rsidRPr="00C26BB4" w:rsidRDefault="00C26BB4" w:rsidP="00C26BB4">
      <w:pPr>
        <w:jc w:val="center"/>
        <w:rPr>
          <w:b/>
          <w:sz w:val="24"/>
          <w:szCs w:val="24"/>
        </w:rPr>
      </w:pPr>
      <w:smartTag w:uri="urn:schemas-microsoft-com:office:smarttags" w:element="place">
        <w:smartTag w:uri="urn:schemas-microsoft-com:office:smarttags" w:element="PlaceName">
          <w:r w:rsidRPr="00C26BB4">
            <w:rPr>
              <w:b/>
              <w:sz w:val="24"/>
              <w:szCs w:val="24"/>
            </w:rPr>
            <w:t>LEHIGH</w:t>
          </w:r>
        </w:smartTag>
        <w:r w:rsidRPr="00C26BB4">
          <w:rPr>
            <w:b/>
            <w:sz w:val="24"/>
            <w:szCs w:val="24"/>
          </w:rPr>
          <w:t xml:space="preserve"> </w:t>
        </w:r>
        <w:smartTag w:uri="urn:schemas-microsoft-com:office:smarttags" w:element="PlaceType">
          <w:r w:rsidRPr="00C26BB4">
            <w:rPr>
              <w:b/>
              <w:sz w:val="24"/>
              <w:szCs w:val="24"/>
            </w:rPr>
            <w:t>UNIVERSITY</w:t>
          </w:r>
        </w:smartTag>
      </w:smartTag>
      <w:r w:rsidRPr="00C26BB4">
        <w:rPr>
          <w:b/>
          <w:sz w:val="24"/>
          <w:szCs w:val="24"/>
        </w:rPr>
        <w:t xml:space="preserve"> PAYROLL OFFICE</w:t>
      </w:r>
    </w:p>
    <w:p w:rsidR="00C26BB4" w:rsidRDefault="00C26BB4" w:rsidP="00C26BB4">
      <w:pPr>
        <w:jc w:val="center"/>
        <w:rPr>
          <w:b/>
          <w:sz w:val="24"/>
          <w:szCs w:val="24"/>
        </w:rPr>
      </w:pPr>
    </w:p>
    <w:p w:rsidR="00584D5A" w:rsidRDefault="00C26BB4" w:rsidP="00584D5A">
      <w:pPr>
        <w:jc w:val="center"/>
        <w:rPr>
          <w:b/>
          <w:sz w:val="24"/>
          <w:szCs w:val="24"/>
        </w:rPr>
      </w:pPr>
      <w:r w:rsidRPr="00C26BB4">
        <w:rPr>
          <w:b/>
          <w:sz w:val="24"/>
          <w:szCs w:val="24"/>
        </w:rPr>
        <w:t xml:space="preserve"> </w:t>
      </w:r>
      <w:r w:rsidR="00584D5A">
        <w:rPr>
          <w:b/>
          <w:sz w:val="24"/>
          <w:szCs w:val="24"/>
        </w:rPr>
        <w:t>P</w:t>
      </w:r>
      <w:r w:rsidRPr="00C26BB4">
        <w:rPr>
          <w:b/>
          <w:sz w:val="24"/>
          <w:szCs w:val="24"/>
        </w:rPr>
        <w:t>AYROLL</w:t>
      </w:r>
      <w:r w:rsidR="00027CB4">
        <w:rPr>
          <w:b/>
          <w:sz w:val="24"/>
          <w:szCs w:val="24"/>
        </w:rPr>
        <w:t xml:space="preserve"> GUIDANCE</w:t>
      </w:r>
      <w:r w:rsidR="00E8528F">
        <w:rPr>
          <w:b/>
          <w:sz w:val="24"/>
          <w:szCs w:val="24"/>
        </w:rPr>
        <w:t xml:space="preserve"> FOR </w:t>
      </w:r>
      <w:r w:rsidR="0051211D">
        <w:rPr>
          <w:b/>
          <w:sz w:val="24"/>
          <w:szCs w:val="24"/>
        </w:rPr>
        <w:t>PAYING</w:t>
      </w:r>
      <w:r w:rsidR="00027CB4">
        <w:rPr>
          <w:b/>
          <w:sz w:val="24"/>
          <w:szCs w:val="24"/>
        </w:rPr>
        <w:t xml:space="preserve"> </w:t>
      </w:r>
      <w:r w:rsidR="00B728E2">
        <w:rPr>
          <w:b/>
          <w:sz w:val="24"/>
          <w:szCs w:val="24"/>
        </w:rPr>
        <w:t>FINANCIAL AID STUDENT EMPLOYEES</w:t>
      </w:r>
    </w:p>
    <w:p w:rsidR="00CA076A" w:rsidRDefault="00CA076A" w:rsidP="00584D5A">
      <w:pPr>
        <w:jc w:val="center"/>
        <w:rPr>
          <w:b/>
          <w:sz w:val="24"/>
          <w:szCs w:val="24"/>
        </w:rPr>
      </w:pPr>
    </w:p>
    <w:p w:rsidR="00584D5A" w:rsidRDefault="00584D5A" w:rsidP="00584D5A">
      <w:pPr>
        <w:jc w:val="center"/>
        <w:rPr>
          <w:b/>
          <w:sz w:val="24"/>
          <w:szCs w:val="24"/>
        </w:rPr>
      </w:pPr>
    </w:p>
    <w:p w:rsidR="00CA076A" w:rsidRDefault="00CA076A" w:rsidP="00CA076A">
      <w:pPr>
        <w:rPr>
          <w:sz w:val="24"/>
          <w:szCs w:val="24"/>
        </w:rPr>
      </w:pPr>
      <w:r>
        <w:rPr>
          <w:b/>
          <w:sz w:val="24"/>
          <w:szCs w:val="24"/>
          <w:u w:val="single"/>
        </w:rPr>
        <w:t xml:space="preserve">Student </w:t>
      </w:r>
      <w:r w:rsidR="007E1E2E">
        <w:rPr>
          <w:b/>
          <w:sz w:val="24"/>
          <w:szCs w:val="24"/>
          <w:u w:val="single"/>
        </w:rPr>
        <w:t>Employment Authorization F</w:t>
      </w:r>
      <w:r>
        <w:rPr>
          <w:b/>
          <w:sz w:val="24"/>
          <w:szCs w:val="24"/>
          <w:u w:val="single"/>
        </w:rPr>
        <w:t>orm</w:t>
      </w:r>
      <w:r w:rsidRPr="00357CD0">
        <w:rPr>
          <w:b/>
          <w:sz w:val="24"/>
          <w:szCs w:val="24"/>
          <w:u w:val="single"/>
        </w:rPr>
        <w:t>:</w:t>
      </w:r>
    </w:p>
    <w:p w:rsidR="00CA076A" w:rsidRDefault="00CA076A" w:rsidP="00CA076A">
      <w:pPr>
        <w:rPr>
          <w:sz w:val="24"/>
          <w:szCs w:val="24"/>
        </w:rPr>
      </w:pPr>
    </w:p>
    <w:p w:rsidR="00CA076A" w:rsidRPr="00CA076A" w:rsidRDefault="00CA076A" w:rsidP="00CA076A">
      <w:pPr>
        <w:rPr>
          <w:sz w:val="24"/>
          <w:szCs w:val="24"/>
        </w:rPr>
      </w:pPr>
      <w:r>
        <w:rPr>
          <w:sz w:val="24"/>
          <w:szCs w:val="24"/>
        </w:rPr>
        <w:t>All financial aid students must submit a Student Employment Authorization Form to the Financial Aid Office</w:t>
      </w:r>
      <w:r w:rsidR="005C15F5">
        <w:rPr>
          <w:sz w:val="24"/>
          <w:szCs w:val="24"/>
        </w:rPr>
        <w:t xml:space="preserve"> in order to employ</w:t>
      </w:r>
      <w:r>
        <w:rPr>
          <w:sz w:val="24"/>
          <w:szCs w:val="24"/>
        </w:rPr>
        <w:t xml:space="preserve"> a student in a position funded by a financial aid award.  </w:t>
      </w:r>
    </w:p>
    <w:p w:rsidR="00CA076A" w:rsidRDefault="00CA076A" w:rsidP="00584D5A">
      <w:pPr>
        <w:rPr>
          <w:b/>
          <w:sz w:val="24"/>
          <w:szCs w:val="24"/>
          <w:u w:val="single"/>
        </w:rPr>
      </w:pPr>
    </w:p>
    <w:p w:rsidR="00A81B89" w:rsidRPr="00A81B89" w:rsidRDefault="00077B0D" w:rsidP="00584D5A">
      <w:pPr>
        <w:rPr>
          <w:b/>
          <w:sz w:val="24"/>
          <w:szCs w:val="24"/>
          <w:u w:val="single"/>
        </w:rPr>
      </w:pPr>
      <w:r>
        <w:rPr>
          <w:b/>
          <w:sz w:val="24"/>
          <w:szCs w:val="24"/>
          <w:u w:val="single"/>
        </w:rPr>
        <w:t>Payroll forms to be submitted</w:t>
      </w:r>
      <w:r w:rsidR="00A81B89" w:rsidRPr="00A81B89">
        <w:rPr>
          <w:b/>
          <w:sz w:val="24"/>
          <w:szCs w:val="24"/>
          <w:u w:val="single"/>
        </w:rPr>
        <w:t>:</w:t>
      </w:r>
    </w:p>
    <w:p w:rsidR="00F14071" w:rsidRDefault="00F14071" w:rsidP="00584D5A">
      <w:pPr>
        <w:rPr>
          <w:sz w:val="24"/>
          <w:szCs w:val="24"/>
        </w:rPr>
      </w:pPr>
    </w:p>
    <w:p w:rsidR="00E46923" w:rsidRDefault="00CA53A5" w:rsidP="00584D5A">
      <w:pPr>
        <w:rPr>
          <w:sz w:val="24"/>
          <w:szCs w:val="24"/>
        </w:rPr>
      </w:pPr>
      <w:r>
        <w:rPr>
          <w:sz w:val="24"/>
          <w:szCs w:val="24"/>
        </w:rPr>
        <w:t>For new students, please submit</w:t>
      </w:r>
      <w:r w:rsidR="00E46923">
        <w:rPr>
          <w:sz w:val="24"/>
          <w:szCs w:val="24"/>
        </w:rPr>
        <w:t xml:space="preserve"> the following:</w:t>
      </w:r>
    </w:p>
    <w:p w:rsidR="00E46923" w:rsidRDefault="00E46923" w:rsidP="00E46923">
      <w:pPr>
        <w:pStyle w:val="ListParagraph"/>
        <w:numPr>
          <w:ilvl w:val="0"/>
          <w:numId w:val="9"/>
        </w:numPr>
        <w:rPr>
          <w:sz w:val="24"/>
          <w:szCs w:val="24"/>
        </w:rPr>
      </w:pPr>
      <w:r>
        <w:rPr>
          <w:sz w:val="24"/>
          <w:szCs w:val="24"/>
        </w:rPr>
        <w:t>Original Form I-9(s)</w:t>
      </w:r>
    </w:p>
    <w:p w:rsidR="00E46923" w:rsidRDefault="00E46923" w:rsidP="00E46923">
      <w:pPr>
        <w:pStyle w:val="ListParagraph"/>
        <w:numPr>
          <w:ilvl w:val="1"/>
          <w:numId w:val="9"/>
        </w:numPr>
        <w:rPr>
          <w:sz w:val="24"/>
          <w:szCs w:val="24"/>
        </w:rPr>
      </w:pPr>
      <w:r>
        <w:rPr>
          <w:sz w:val="24"/>
          <w:szCs w:val="24"/>
        </w:rPr>
        <w:t>Section 1 needs to be completed by the employee and Section 2 by the hiring departmen</w:t>
      </w:r>
      <w:r w:rsidR="00470F8C">
        <w:rPr>
          <w:sz w:val="24"/>
          <w:szCs w:val="24"/>
        </w:rPr>
        <w:t>t.  Copies of the documents reviewed need to be attached.</w:t>
      </w:r>
    </w:p>
    <w:p w:rsidR="00E46923" w:rsidRDefault="00E46923" w:rsidP="00E46923">
      <w:pPr>
        <w:pStyle w:val="ListParagraph"/>
        <w:numPr>
          <w:ilvl w:val="0"/>
          <w:numId w:val="9"/>
        </w:numPr>
        <w:rPr>
          <w:sz w:val="24"/>
          <w:szCs w:val="24"/>
        </w:rPr>
      </w:pPr>
      <w:r>
        <w:rPr>
          <w:sz w:val="24"/>
          <w:szCs w:val="24"/>
        </w:rPr>
        <w:t>Original Form W-4(s)</w:t>
      </w:r>
    </w:p>
    <w:p w:rsidR="00E46923" w:rsidRDefault="00E46923" w:rsidP="00E46923">
      <w:pPr>
        <w:pStyle w:val="ListParagraph"/>
        <w:numPr>
          <w:ilvl w:val="0"/>
          <w:numId w:val="9"/>
        </w:numPr>
        <w:rPr>
          <w:sz w:val="24"/>
          <w:szCs w:val="24"/>
        </w:rPr>
      </w:pPr>
      <w:r>
        <w:rPr>
          <w:sz w:val="24"/>
          <w:szCs w:val="24"/>
        </w:rPr>
        <w:t>Act 32 (Local Tax) Residency Certification Form</w:t>
      </w:r>
    </w:p>
    <w:p w:rsidR="00E46923" w:rsidRPr="00E46923" w:rsidRDefault="00E46923" w:rsidP="00E46923">
      <w:pPr>
        <w:pStyle w:val="ListParagraph"/>
        <w:numPr>
          <w:ilvl w:val="1"/>
          <w:numId w:val="9"/>
        </w:numPr>
        <w:rPr>
          <w:sz w:val="24"/>
          <w:szCs w:val="24"/>
        </w:rPr>
      </w:pPr>
      <w:r>
        <w:rPr>
          <w:sz w:val="24"/>
          <w:szCs w:val="24"/>
        </w:rPr>
        <w:t>Students should input their home address in the Employee Information-Residence Location section</w:t>
      </w:r>
    </w:p>
    <w:p w:rsidR="00E46923" w:rsidRDefault="00E46923" w:rsidP="00E46923">
      <w:pPr>
        <w:pStyle w:val="ListParagraph"/>
        <w:numPr>
          <w:ilvl w:val="0"/>
          <w:numId w:val="9"/>
        </w:numPr>
        <w:rPr>
          <w:sz w:val="24"/>
          <w:szCs w:val="24"/>
        </w:rPr>
      </w:pPr>
      <w:r>
        <w:rPr>
          <w:sz w:val="24"/>
          <w:szCs w:val="24"/>
        </w:rPr>
        <w:t>Direct Deposit Authorization Agreement (optional, but highly recommended)</w:t>
      </w:r>
    </w:p>
    <w:p w:rsidR="00E46923" w:rsidRDefault="00E46923" w:rsidP="00E46923">
      <w:pPr>
        <w:rPr>
          <w:sz w:val="24"/>
          <w:szCs w:val="24"/>
        </w:rPr>
      </w:pPr>
    </w:p>
    <w:p w:rsidR="0036288C" w:rsidRDefault="00CA53A5" w:rsidP="00E46923">
      <w:pPr>
        <w:rPr>
          <w:sz w:val="24"/>
          <w:szCs w:val="24"/>
        </w:rPr>
      </w:pPr>
      <w:r>
        <w:rPr>
          <w:sz w:val="24"/>
          <w:szCs w:val="24"/>
        </w:rPr>
        <w:t>For students that have</w:t>
      </w:r>
      <w:r w:rsidR="00D1727C">
        <w:rPr>
          <w:sz w:val="24"/>
          <w:szCs w:val="24"/>
        </w:rPr>
        <w:t xml:space="preserve"> not been paid in the last six </w:t>
      </w:r>
      <w:r>
        <w:rPr>
          <w:sz w:val="24"/>
          <w:szCs w:val="24"/>
        </w:rPr>
        <w:t>months, a new I-9 is required.  Residency Certification Forms are only needed for returning stu</w:t>
      </w:r>
      <w:r w:rsidR="004A42D2">
        <w:rPr>
          <w:sz w:val="24"/>
          <w:szCs w:val="24"/>
        </w:rPr>
        <w:t>d</w:t>
      </w:r>
      <w:r w:rsidR="004C0600">
        <w:rPr>
          <w:sz w:val="24"/>
          <w:szCs w:val="24"/>
        </w:rPr>
        <w:t>ents if</w:t>
      </w:r>
      <w:bookmarkStart w:id="0" w:name="_GoBack"/>
      <w:bookmarkEnd w:id="0"/>
      <w:r>
        <w:rPr>
          <w:sz w:val="24"/>
          <w:szCs w:val="24"/>
        </w:rPr>
        <w:t xml:space="preserve"> they have a new home address.  All of the </w:t>
      </w:r>
      <w:r w:rsidR="0047493A">
        <w:rPr>
          <w:sz w:val="24"/>
          <w:szCs w:val="24"/>
        </w:rPr>
        <w:t xml:space="preserve">forms are available in the Payroll </w:t>
      </w:r>
      <w:r>
        <w:rPr>
          <w:sz w:val="24"/>
          <w:szCs w:val="24"/>
        </w:rPr>
        <w:t>office website under Forms</w:t>
      </w:r>
      <w:r w:rsidR="0047493A">
        <w:rPr>
          <w:sz w:val="24"/>
          <w:szCs w:val="24"/>
        </w:rPr>
        <w:t>.</w:t>
      </w:r>
      <w:r w:rsidR="00950A52">
        <w:rPr>
          <w:sz w:val="24"/>
          <w:szCs w:val="24"/>
        </w:rPr>
        <w:t xml:space="preserve">  </w:t>
      </w:r>
    </w:p>
    <w:p w:rsidR="005F7E93" w:rsidRDefault="005F7E93" w:rsidP="00584D5A">
      <w:pPr>
        <w:rPr>
          <w:sz w:val="24"/>
          <w:szCs w:val="24"/>
        </w:rPr>
      </w:pPr>
    </w:p>
    <w:p w:rsidR="0036288C" w:rsidRDefault="0036288C" w:rsidP="00584D5A">
      <w:pPr>
        <w:rPr>
          <w:sz w:val="24"/>
          <w:szCs w:val="24"/>
        </w:rPr>
      </w:pPr>
      <w:r>
        <w:rPr>
          <w:sz w:val="24"/>
          <w:szCs w:val="24"/>
        </w:rPr>
        <w:t>Note: International students must meet with a representative in the Office of International Students and Scholars to complete the above payroll forms.</w:t>
      </w:r>
    </w:p>
    <w:p w:rsidR="0047493A" w:rsidRDefault="0047493A">
      <w:pPr>
        <w:rPr>
          <w:sz w:val="24"/>
          <w:szCs w:val="24"/>
        </w:rPr>
      </w:pPr>
    </w:p>
    <w:p w:rsidR="0047493A" w:rsidRDefault="0047493A">
      <w:pPr>
        <w:rPr>
          <w:sz w:val="24"/>
          <w:szCs w:val="24"/>
        </w:rPr>
      </w:pPr>
      <w:r w:rsidRPr="008A2977">
        <w:rPr>
          <w:b/>
          <w:u w:val="single"/>
        </w:rPr>
        <w:t>VERY IMPORTANT</w:t>
      </w:r>
      <w:r w:rsidRPr="00584D5A">
        <w:rPr>
          <w:sz w:val="24"/>
          <w:szCs w:val="24"/>
        </w:rPr>
        <w:t>:</w:t>
      </w:r>
      <w:r>
        <w:rPr>
          <w:sz w:val="24"/>
          <w:szCs w:val="24"/>
        </w:rPr>
        <w:t xml:space="preserve">  </w:t>
      </w:r>
      <w:r w:rsidR="008A2977">
        <w:rPr>
          <w:sz w:val="24"/>
          <w:szCs w:val="24"/>
        </w:rPr>
        <w:t>It is critical that the I-9 is completed within 3 business days of the employee’s hire date to be in compliance with federal requirements.</w:t>
      </w:r>
    </w:p>
    <w:p w:rsidR="00950A52" w:rsidRDefault="00950A52">
      <w:pPr>
        <w:rPr>
          <w:sz w:val="24"/>
          <w:szCs w:val="24"/>
        </w:rPr>
      </w:pPr>
    </w:p>
    <w:p w:rsidR="00950A52" w:rsidRDefault="00950A52">
      <w:pPr>
        <w:rPr>
          <w:b/>
          <w:sz w:val="24"/>
          <w:szCs w:val="24"/>
          <w:u w:val="single"/>
        </w:rPr>
      </w:pPr>
      <w:r w:rsidRPr="001A4E50">
        <w:rPr>
          <w:b/>
          <w:sz w:val="24"/>
          <w:szCs w:val="24"/>
          <w:u w:val="single"/>
        </w:rPr>
        <w:t>Reporting of Hours:</w:t>
      </w:r>
    </w:p>
    <w:p w:rsidR="00D85539" w:rsidRDefault="00412F7D" w:rsidP="00412F7D">
      <w:pPr>
        <w:rPr>
          <w:sz w:val="24"/>
          <w:szCs w:val="24"/>
        </w:rPr>
      </w:pPr>
      <w:r>
        <w:rPr>
          <w:sz w:val="24"/>
          <w:szCs w:val="24"/>
        </w:rPr>
        <w:t>Students should complete the Hourly Timesheet (found under Forms on the Payroll office website) according to the Bi-weekly sch</w:t>
      </w:r>
      <w:r w:rsidR="00BF7C87">
        <w:rPr>
          <w:sz w:val="24"/>
          <w:szCs w:val="24"/>
        </w:rPr>
        <w:t>edule which can be found under C</w:t>
      </w:r>
      <w:r>
        <w:rPr>
          <w:sz w:val="24"/>
          <w:szCs w:val="24"/>
        </w:rPr>
        <w:t xml:space="preserve">alendars on the Payroll office website </w:t>
      </w:r>
      <w:r w:rsidR="00980A63">
        <w:rPr>
          <w:sz w:val="24"/>
          <w:szCs w:val="24"/>
        </w:rPr>
        <w:t>until they have been notified of WTE access being established</w:t>
      </w:r>
      <w:r>
        <w:rPr>
          <w:sz w:val="24"/>
          <w:szCs w:val="24"/>
        </w:rPr>
        <w:t xml:space="preserve">.  This form can be used as a temporary timekeeping tool until the student’s WTE access has been established.   </w:t>
      </w:r>
    </w:p>
    <w:p w:rsidR="00250401" w:rsidRDefault="00250401" w:rsidP="00412F7D">
      <w:pPr>
        <w:rPr>
          <w:sz w:val="24"/>
          <w:szCs w:val="24"/>
        </w:rPr>
      </w:pPr>
    </w:p>
    <w:p w:rsidR="00250401" w:rsidRDefault="00250401" w:rsidP="00412F7D">
      <w:pPr>
        <w:rPr>
          <w:sz w:val="24"/>
          <w:szCs w:val="24"/>
        </w:rPr>
      </w:pPr>
      <w:r>
        <w:rPr>
          <w:sz w:val="24"/>
          <w:szCs w:val="24"/>
        </w:rPr>
        <w:t xml:space="preserve">Please note that U.S. immigration law prevents F-1 student visa holders from working more than 20 hours per week during the academic year.  For more information, contact the Office of International Students and Scholars.  </w:t>
      </w:r>
    </w:p>
    <w:p w:rsidR="00250401" w:rsidRDefault="00250401" w:rsidP="00412F7D">
      <w:pPr>
        <w:rPr>
          <w:sz w:val="24"/>
          <w:szCs w:val="24"/>
        </w:rPr>
      </w:pPr>
    </w:p>
    <w:p w:rsidR="00250401" w:rsidRDefault="00250401" w:rsidP="00412F7D">
      <w:pPr>
        <w:rPr>
          <w:sz w:val="24"/>
          <w:szCs w:val="24"/>
        </w:rPr>
      </w:pPr>
      <w:r>
        <w:rPr>
          <w:sz w:val="24"/>
          <w:szCs w:val="24"/>
        </w:rPr>
        <w:t>During the academic year, other students are limited to 20 hours per week per Lehigh University policy unless proof of prior approval has been submitted to the Payroll Office on the Student Work Overload Petition which is available on the Provost’s Office website.</w:t>
      </w:r>
    </w:p>
    <w:p w:rsidR="00AD2CB2" w:rsidRDefault="00950A52">
      <w:pPr>
        <w:rPr>
          <w:sz w:val="24"/>
          <w:szCs w:val="24"/>
        </w:rPr>
      </w:pPr>
      <w:r>
        <w:rPr>
          <w:sz w:val="24"/>
          <w:szCs w:val="24"/>
        </w:rPr>
        <w:lastRenderedPageBreak/>
        <w:t xml:space="preserve">The Payroll Office will </w:t>
      </w:r>
      <w:r w:rsidR="00BC2490">
        <w:rPr>
          <w:sz w:val="24"/>
          <w:szCs w:val="24"/>
        </w:rPr>
        <w:t>notify the</w:t>
      </w:r>
      <w:r>
        <w:rPr>
          <w:sz w:val="24"/>
          <w:szCs w:val="24"/>
        </w:rPr>
        <w:t xml:space="preserve"> </w:t>
      </w:r>
      <w:r w:rsidR="00BF7C87">
        <w:rPr>
          <w:sz w:val="24"/>
          <w:szCs w:val="24"/>
        </w:rPr>
        <w:t>student</w:t>
      </w:r>
      <w:r w:rsidR="00AD2CB2">
        <w:rPr>
          <w:sz w:val="24"/>
          <w:szCs w:val="24"/>
        </w:rPr>
        <w:t xml:space="preserve"> </w:t>
      </w:r>
      <w:r w:rsidR="00BC2490">
        <w:rPr>
          <w:sz w:val="24"/>
          <w:szCs w:val="24"/>
        </w:rPr>
        <w:t xml:space="preserve">via email </w:t>
      </w:r>
      <w:r w:rsidR="00AD2CB2">
        <w:rPr>
          <w:sz w:val="24"/>
          <w:szCs w:val="24"/>
        </w:rPr>
        <w:t>when a student’s access is established.</w:t>
      </w:r>
      <w:r w:rsidR="00273ED5">
        <w:rPr>
          <w:sz w:val="24"/>
          <w:szCs w:val="24"/>
        </w:rPr>
        <w:t xml:space="preserve">  </w:t>
      </w:r>
      <w:r w:rsidR="00AD2CB2">
        <w:rPr>
          <w:sz w:val="24"/>
          <w:szCs w:val="24"/>
        </w:rPr>
        <w:t xml:space="preserve">If the student </w:t>
      </w:r>
      <w:r w:rsidR="00273ED5">
        <w:rPr>
          <w:sz w:val="24"/>
          <w:szCs w:val="24"/>
        </w:rPr>
        <w:t xml:space="preserve">does not receive notification of their </w:t>
      </w:r>
      <w:r w:rsidR="00AD2CB2">
        <w:rPr>
          <w:sz w:val="24"/>
          <w:szCs w:val="24"/>
        </w:rPr>
        <w:t xml:space="preserve">WTE access </w:t>
      </w:r>
      <w:r w:rsidR="00273ED5">
        <w:rPr>
          <w:sz w:val="24"/>
          <w:szCs w:val="24"/>
        </w:rPr>
        <w:t>b</w:t>
      </w:r>
      <w:r w:rsidR="00AD2CB2">
        <w:rPr>
          <w:sz w:val="24"/>
          <w:szCs w:val="24"/>
        </w:rPr>
        <w:t xml:space="preserve">efore </w:t>
      </w:r>
      <w:r w:rsidR="00BF7C87">
        <w:rPr>
          <w:sz w:val="24"/>
          <w:szCs w:val="24"/>
        </w:rPr>
        <w:t>the end of the pay period on Saturday</w:t>
      </w:r>
      <w:r w:rsidR="00AD2CB2">
        <w:rPr>
          <w:sz w:val="24"/>
          <w:szCs w:val="24"/>
        </w:rPr>
        <w:t xml:space="preserve">, the student should complete the </w:t>
      </w:r>
      <w:r w:rsidR="006C185A">
        <w:rPr>
          <w:sz w:val="24"/>
          <w:szCs w:val="24"/>
        </w:rPr>
        <w:t>Hourly Timesheet</w:t>
      </w:r>
      <w:r w:rsidR="00980A63">
        <w:rPr>
          <w:sz w:val="24"/>
          <w:szCs w:val="24"/>
        </w:rPr>
        <w:t xml:space="preserve"> for the pay period, including required signatures, and submit it to the Payroll Office for payment</w:t>
      </w:r>
      <w:r w:rsidR="00AD2CB2">
        <w:rPr>
          <w:sz w:val="24"/>
          <w:szCs w:val="24"/>
        </w:rPr>
        <w:t>.</w:t>
      </w:r>
      <w:r w:rsidR="009D7B24">
        <w:rPr>
          <w:sz w:val="24"/>
          <w:szCs w:val="24"/>
        </w:rPr>
        <w:t xml:space="preserve"> </w:t>
      </w:r>
    </w:p>
    <w:p w:rsidR="00950A52" w:rsidRDefault="00950A52">
      <w:pPr>
        <w:rPr>
          <w:sz w:val="24"/>
          <w:szCs w:val="24"/>
        </w:rPr>
      </w:pPr>
    </w:p>
    <w:p w:rsidR="004D591F" w:rsidRDefault="004D591F">
      <w:pPr>
        <w:rPr>
          <w:sz w:val="24"/>
          <w:szCs w:val="24"/>
        </w:rPr>
      </w:pPr>
      <w:r w:rsidRPr="004D591F">
        <w:rPr>
          <w:b/>
          <w:sz w:val="24"/>
          <w:szCs w:val="24"/>
          <w:u w:val="single"/>
        </w:rPr>
        <w:t>Payroll checks and Direct Deposit:</w:t>
      </w:r>
    </w:p>
    <w:p w:rsidR="004D591F" w:rsidRDefault="004D591F">
      <w:pPr>
        <w:rPr>
          <w:sz w:val="24"/>
          <w:szCs w:val="24"/>
        </w:rPr>
      </w:pPr>
    </w:p>
    <w:p w:rsidR="00324502" w:rsidRDefault="004D591F" w:rsidP="00A81B89">
      <w:pPr>
        <w:rPr>
          <w:sz w:val="24"/>
          <w:szCs w:val="24"/>
        </w:rPr>
      </w:pPr>
      <w:r>
        <w:rPr>
          <w:sz w:val="24"/>
          <w:szCs w:val="24"/>
        </w:rPr>
        <w:t xml:space="preserve">Paychecks and direct deposit stubs will be sent to the department for distribution.  Students with multiple positions will receive only one check.  </w:t>
      </w:r>
      <w:r w:rsidR="00651E7A">
        <w:rPr>
          <w:sz w:val="24"/>
          <w:szCs w:val="24"/>
        </w:rPr>
        <w:t xml:space="preserve">The hours for all positions can be verified on the pay stub.  </w:t>
      </w:r>
      <w:r>
        <w:rPr>
          <w:sz w:val="24"/>
          <w:szCs w:val="24"/>
        </w:rPr>
        <w:t xml:space="preserve">Students who enrolled in paperless direct deposit can access their pay stub information by logging into Employee Self Service with your network user ID and password at </w:t>
      </w:r>
      <w:hyperlink r:id="rId8" w:history="1">
        <w:r w:rsidRPr="009B232C">
          <w:rPr>
            <w:rStyle w:val="Hyperlink"/>
            <w:sz w:val="24"/>
            <w:szCs w:val="24"/>
          </w:rPr>
          <w:t>https://go.lehigh.edu/banner</w:t>
        </w:r>
      </w:hyperlink>
      <w:r>
        <w:rPr>
          <w:sz w:val="24"/>
          <w:szCs w:val="24"/>
        </w:rPr>
        <w:t xml:space="preserve">.  </w:t>
      </w:r>
    </w:p>
    <w:p w:rsidR="00F62B55" w:rsidRDefault="00F62B55" w:rsidP="00A81B89">
      <w:pPr>
        <w:rPr>
          <w:b/>
          <w:sz w:val="24"/>
          <w:szCs w:val="24"/>
          <w:u w:val="single"/>
        </w:rPr>
      </w:pPr>
    </w:p>
    <w:p w:rsidR="00324502" w:rsidRDefault="00324502" w:rsidP="00A81B89">
      <w:pPr>
        <w:rPr>
          <w:sz w:val="24"/>
          <w:szCs w:val="24"/>
        </w:rPr>
      </w:pPr>
      <w:r w:rsidRPr="00324502">
        <w:rPr>
          <w:b/>
          <w:sz w:val="24"/>
          <w:szCs w:val="24"/>
          <w:u w:val="single"/>
        </w:rPr>
        <w:t>Non-financial aid students:</w:t>
      </w:r>
    </w:p>
    <w:p w:rsidR="00324502" w:rsidRDefault="00324502" w:rsidP="00A81B89">
      <w:pPr>
        <w:rPr>
          <w:sz w:val="24"/>
          <w:szCs w:val="24"/>
        </w:rPr>
      </w:pPr>
    </w:p>
    <w:p w:rsidR="00FF29BF" w:rsidRDefault="007E1E2E" w:rsidP="00A81B89">
      <w:pPr>
        <w:rPr>
          <w:sz w:val="24"/>
          <w:szCs w:val="24"/>
        </w:rPr>
      </w:pPr>
      <w:r>
        <w:rPr>
          <w:sz w:val="24"/>
          <w:szCs w:val="24"/>
        </w:rPr>
        <w:t xml:space="preserve">The same payroll forms listed above apply to non-financial aid students except for the </w:t>
      </w:r>
      <w:r w:rsidR="00EB39AA">
        <w:rPr>
          <w:sz w:val="24"/>
          <w:szCs w:val="24"/>
        </w:rPr>
        <w:t>Student Employment Authorization Form.</w:t>
      </w:r>
      <w:r w:rsidR="00282CC1">
        <w:rPr>
          <w:sz w:val="24"/>
          <w:szCs w:val="24"/>
        </w:rPr>
        <w:t xml:space="preserve">  </w:t>
      </w:r>
    </w:p>
    <w:p w:rsidR="00121CA1" w:rsidRDefault="00121CA1" w:rsidP="00A81B89">
      <w:pPr>
        <w:rPr>
          <w:sz w:val="24"/>
          <w:szCs w:val="24"/>
        </w:rPr>
      </w:pPr>
    </w:p>
    <w:p w:rsidR="00324502" w:rsidRPr="00324502" w:rsidRDefault="00282CC1" w:rsidP="00A81B89">
      <w:pPr>
        <w:rPr>
          <w:sz w:val="24"/>
          <w:szCs w:val="24"/>
        </w:rPr>
      </w:pPr>
      <w:r>
        <w:rPr>
          <w:sz w:val="24"/>
          <w:szCs w:val="24"/>
        </w:rPr>
        <w:t xml:space="preserve">Please see the Paying a New Hourly Employee document on the Payroll Office website under Payroll Procedures &amp; Other Information subsection Payroll Guidelines for Managers for additional information regarding hiring </w:t>
      </w:r>
      <w:r w:rsidR="00E07501">
        <w:rPr>
          <w:sz w:val="24"/>
          <w:szCs w:val="24"/>
        </w:rPr>
        <w:t>and</w:t>
      </w:r>
      <w:r>
        <w:rPr>
          <w:sz w:val="24"/>
          <w:szCs w:val="24"/>
        </w:rPr>
        <w:t xml:space="preserve"> paying students.</w:t>
      </w:r>
    </w:p>
    <w:sectPr w:rsidR="00324502" w:rsidRPr="00324502" w:rsidSect="00A52BF4">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01" w:rsidRDefault="00657901">
      <w:r>
        <w:separator/>
      </w:r>
    </w:p>
  </w:endnote>
  <w:endnote w:type="continuationSeparator" w:id="0">
    <w:p w:rsidR="00657901" w:rsidRDefault="0065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5" w:rsidRDefault="00615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24" w:rsidRPr="000D30BC" w:rsidRDefault="006150E5">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I:\FORMS\Payroll\OnTheWEb\Payroll Guidance for Paying Financial Aid Employees.docx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5" w:rsidRDefault="0061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01" w:rsidRDefault="00657901">
      <w:r>
        <w:separator/>
      </w:r>
    </w:p>
  </w:footnote>
  <w:footnote w:type="continuationSeparator" w:id="0">
    <w:p w:rsidR="00657901" w:rsidRDefault="00657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5" w:rsidRDefault="00615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5" w:rsidRDefault="00615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5" w:rsidRDefault="00615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890"/>
    <w:multiLevelType w:val="hybridMultilevel"/>
    <w:tmpl w:val="E4C29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515E9"/>
    <w:multiLevelType w:val="hybridMultilevel"/>
    <w:tmpl w:val="C99CF32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4091A"/>
    <w:multiLevelType w:val="hybridMultilevel"/>
    <w:tmpl w:val="4EA6BAE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7C5746"/>
    <w:multiLevelType w:val="hybridMultilevel"/>
    <w:tmpl w:val="68921402"/>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F4A5F"/>
    <w:multiLevelType w:val="hybridMultilevel"/>
    <w:tmpl w:val="A17A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65EC0"/>
    <w:multiLevelType w:val="multilevel"/>
    <w:tmpl w:val="E4C294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73EBE"/>
    <w:multiLevelType w:val="hybridMultilevel"/>
    <w:tmpl w:val="54FA58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5344E0"/>
    <w:multiLevelType w:val="hybridMultilevel"/>
    <w:tmpl w:val="D05E20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C0164"/>
    <w:multiLevelType w:val="hybridMultilevel"/>
    <w:tmpl w:val="0E9234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6"/>
  </w:num>
  <w:num w:numId="4">
    <w:abstractNumId w:val="3"/>
  </w:num>
  <w:num w:numId="5">
    <w:abstractNumId w:val="2"/>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C8"/>
    <w:rsid w:val="00012987"/>
    <w:rsid w:val="00027CB4"/>
    <w:rsid w:val="00032A0C"/>
    <w:rsid w:val="000607F8"/>
    <w:rsid w:val="00077B0D"/>
    <w:rsid w:val="000A6C53"/>
    <w:rsid w:val="000D30BC"/>
    <w:rsid w:val="000E0266"/>
    <w:rsid w:val="00121CA1"/>
    <w:rsid w:val="00165619"/>
    <w:rsid w:val="00176BCA"/>
    <w:rsid w:val="001846C0"/>
    <w:rsid w:val="001A4E50"/>
    <w:rsid w:val="001D14B5"/>
    <w:rsid w:val="00250401"/>
    <w:rsid w:val="00273ED5"/>
    <w:rsid w:val="00282CC1"/>
    <w:rsid w:val="002C0FFC"/>
    <w:rsid w:val="00324502"/>
    <w:rsid w:val="00357CD0"/>
    <w:rsid w:val="0036288C"/>
    <w:rsid w:val="00381F86"/>
    <w:rsid w:val="003E09B8"/>
    <w:rsid w:val="00412F7D"/>
    <w:rsid w:val="00470F8C"/>
    <w:rsid w:val="0047493A"/>
    <w:rsid w:val="004A42D2"/>
    <w:rsid w:val="004A7C2F"/>
    <w:rsid w:val="004C0600"/>
    <w:rsid w:val="004D591F"/>
    <w:rsid w:val="004F378B"/>
    <w:rsid w:val="0051211D"/>
    <w:rsid w:val="0053671A"/>
    <w:rsid w:val="00584D5A"/>
    <w:rsid w:val="005A017C"/>
    <w:rsid w:val="005C15F5"/>
    <w:rsid w:val="005F7E93"/>
    <w:rsid w:val="006150E5"/>
    <w:rsid w:val="00651E7A"/>
    <w:rsid w:val="00657901"/>
    <w:rsid w:val="0066115C"/>
    <w:rsid w:val="006C185A"/>
    <w:rsid w:val="00763CFF"/>
    <w:rsid w:val="007E1E2E"/>
    <w:rsid w:val="00835EF6"/>
    <w:rsid w:val="008A2977"/>
    <w:rsid w:val="008A54DC"/>
    <w:rsid w:val="008B0B5D"/>
    <w:rsid w:val="008C5502"/>
    <w:rsid w:val="008E00A6"/>
    <w:rsid w:val="00950A52"/>
    <w:rsid w:val="00962624"/>
    <w:rsid w:val="00980A63"/>
    <w:rsid w:val="009D3742"/>
    <w:rsid w:val="009D7B24"/>
    <w:rsid w:val="00A058E3"/>
    <w:rsid w:val="00A52BF4"/>
    <w:rsid w:val="00A81B89"/>
    <w:rsid w:val="00AB196E"/>
    <w:rsid w:val="00AD2CB2"/>
    <w:rsid w:val="00AE060B"/>
    <w:rsid w:val="00B32CF7"/>
    <w:rsid w:val="00B728E2"/>
    <w:rsid w:val="00B7339F"/>
    <w:rsid w:val="00BA1156"/>
    <w:rsid w:val="00BB75C0"/>
    <w:rsid w:val="00BC2490"/>
    <w:rsid w:val="00BF5E11"/>
    <w:rsid w:val="00BF7C87"/>
    <w:rsid w:val="00C243AC"/>
    <w:rsid w:val="00C26BB4"/>
    <w:rsid w:val="00C516E3"/>
    <w:rsid w:val="00C546BF"/>
    <w:rsid w:val="00CA076A"/>
    <w:rsid w:val="00CA53A5"/>
    <w:rsid w:val="00CC68C8"/>
    <w:rsid w:val="00D1727C"/>
    <w:rsid w:val="00D43FA4"/>
    <w:rsid w:val="00D57A1A"/>
    <w:rsid w:val="00D85539"/>
    <w:rsid w:val="00E07501"/>
    <w:rsid w:val="00E44A77"/>
    <w:rsid w:val="00E46923"/>
    <w:rsid w:val="00E55969"/>
    <w:rsid w:val="00E8528F"/>
    <w:rsid w:val="00E86A5C"/>
    <w:rsid w:val="00EB2672"/>
    <w:rsid w:val="00EB39AA"/>
    <w:rsid w:val="00EE65C1"/>
    <w:rsid w:val="00F02F1D"/>
    <w:rsid w:val="00F11CE4"/>
    <w:rsid w:val="00F13993"/>
    <w:rsid w:val="00F14071"/>
    <w:rsid w:val="00F62B55"/>
    <w:rsid w:val="00F8553C"/>
    <w:rsid w:val="00FC6DB3"/>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52EBFD"/>
  <w15:chartTrackingRefBased/>
  <w15:docId w15:val="{66431483-C586-486B-9755-0FEA15F7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5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30BC"/>
    <w:pPr>
      <w:tabs>
        <w:tab w:val="center" w:pos="4320"/>
        <w:tab w:val="right" w:pos="8640"/>
      </w:tabs>
    </w:pPr>
  </w:style>
  <w:style w:type="paragraph" w:styleId="Footer">
    <w:name w:val="footer"/>
    <w:basedOn w:val="Normal"/>
    <w:rsid w:val="000D30BC"/>
    <w:pPr>
      <w:tabs>
        <w:tab w:val="center" w:pos="4320"/>
        <w:tab w:val="right" w:pos="8640"/>
      </w:tabs>
    </w:pPr>
  </w:style>
  <w:style w:type="character" w:styleId="Hyperlink">
    <w:name w:val="Hyperlink"/>
    <w:uiPriority w:val="99"/>
    <w:unhideWhenUsed/>
    <w:rsid w:val="00012987"/>
    <w:rPr>
      <w:color w:val="0563C1"/>
      <w:u w:val="single"/>
    </w:rPr>
  </w:style>
  <w:style w:type="paragraph" w:styleId="ListParagraph">
    <w:name w:val="List Paragraph"/>
    <w:basedOn w:val="Normal"/>
    <w:uiPriority w:val="34"/>
    <w:qFormat/>
    <w:rsid w:val="00E46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9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lehigh.edu/bann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2A79-91EB-46C8-8F6B-9E6192E8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WEB TIME INSTRUCTIONS:</vt:lpstr>
    </vt:vector>
  </TitlesOfParts>
  <Company>Lehigh University</Company>
  <LinksUpToDate>false</LinksUpToDate>
  <CharactersWithSpaces>3497</CharactersWithSpaces>
  <SharedDoc>false</SharedDoc>
  <HLinks>
    <vt:vector size="6" baseType="variant">
      <vt:variant>
        <vt:i4>589854</vt:i4>
      </vt:variant>
      <vt:variant>
        <vt:i4>0</vt:i4>
      </vt:variant>
      <vt:variant>
        <vt:i4>0</vt:i4>
      </vt:variant>
      <vt:variant>
        <vt:i4>5</vt:i4>
      </vt:variant>
      <vt:variant>
        <vt:lpwstr>http://financeadmin.lehigh.edu/controller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TIME INSTRUCTIONS:</dc:title>
  <dc:subject/>
  <dc:creator>Payroll</dc:creator>
  <cp:keywords/>
  <dc:description/>
  <cp:lastModifiedBy>Tracey Burton</cp:lastModifiedBy>
  <cp:revision>48</cp:revision>
  <cp:lastPrinted>2015-03-04T18:14:00Z</cp:lastPrinted>
  <dcterms:created xsi:type="dcterms:W3CDTF">2018-02-07T18:44:00Z</dcterms:created>
  <dcterms:modified xsi:type="dcterms:W3CDTF">2018-02-22T23:11:00Z</dcterms:modified>
</cp:coreProperties>
</file>