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48E0" w14:textId="03E3F56D" w:rsidR="00880505" w:rsidRDefault="003B7F05" w:rsidP="008B22A1">
      <w:pPr>
        <w:jc w:val="center"/>
        <w:rPr>
          <w:b/>
        </w:rPr>
      </w:pPr>
      <w:r w:rsidRPr="003B7F05">
        <w:rPr>
          <w:b/>
        </w:rPr>
        <w:t>IRREVOCABLE STOCK POWER</w:t>
      </w:r>
    </w:p>
    <w:p w14:paraId="0C438AC0" w14:textId="77777777" w:rsidR="00880505" w:rsidRDefault="00880505" w:rsidP="008B22A1">
      <w:pPr>
        <w:jc w:val="center"/>
        <w:rPr>
          <w:b/>
        </w:rPr>
      </w:pPr>
    </w:p>
    <w:p w14:paraId="1F640AF2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b/>
          <w:bCs/>
          <w:snapToGrid/>
        </w:rPr>
        <w:t>For value received</w:t>
      </w:r>
      <w:r w:rsidRPr="003B7F05">
        <w:rPr>
          <w:snapToGrid/>
        </w:rPr>
        <w:t>, the undersigned hereby sell, assign, and transfer unto:</w:t>
      </w:r>
    </w:p>
    <w:p w14:paraId="5C0498CA" w14:textId="77777777" w:rsidR="003B7F05" w:rsidRPr="003B7F05" w:rsidRDefault="003B7F05" w:rsidP="003B7F05">
      <w:pPr>
        <w:rPr>
          <w:snapToGrid/>
        </w:rPr>
      </w:pPr>
      <w:r w:rsidRPr="003B7F05">
        <w:rPr>
          <w:snapToGrid/>
        </w:rPr>
        <w:pict w14:anchorId="44264B6F">
          <v:rect id="_x0000_i1025" style="width:0;height:1.5pt" o:hralign="center" o:hrstd="t" o:hr="t" fillcolor="#a0a0a0" stroked="f"/>
        </w:pict>
      </w:r>
    </w:p>
    <w:p w14:paraId="37666409" w14:textId="77777777" w:rsidR="003B7F05" w:rsidRPr="003B7F05" w:rsidRDefault="003B7F05" w:rsidP="006824DE">
      <w:pPr>
        <w:spacing w:after="100" w:afterAutospacing="1"/>
        <w:rPr>
          <w:snapToGrid/>
        </w:rPr>
      </w:pPr>
      <w:r w:rsidRPr="003B7F05">
        <w:rPr>
          <w:b/>
          <w:bCs/>
          <w:snapToGrid/>
        </w:rPr>
        <w:t>(Name of Transferee)</w:t>
      </w:r>
    </w:p>
    <w:p w14:paraId="6E188143" w14:textId="77777777" w:rsidR="003B7F05" w:rsidRPr="003B7F05" w:rsidRDefault="003B7F05" w:rsidP="003B7F05">
      <w:pPr>
        <w:rPr>
          <w:snapToGrid/>
        </w:rPr>
      </w:pPr>
      <w:r w:rsidRPr="003B7F05">
        <w:rPr>
          <w:snapToGrid/>
        </w:rPr>
        <w:pict w14:anchorId="0C28C3DC">
          <v:rect id="_x0000_i1026" style="width:0;height:1.5pt" o:hralign="center" o:hrstd="t" o:hr="t" fillcolor="#a0a0a0" stroked="f"/>
        </w:pict>
      </w:r>
    </w:p>
    <w:p w14:paraId="3D23D8EE" w14:textId="77777777" w:rsidR="003B7F05" w:rsidRPr="003B7F05" w:rsidRDefault="003B7F05" w:rsidP="006824DE">
      <w:pPr>
        <w:spacing w:after="100" w:afterAutospacing="1"/>
        <w:rPr>
          <w:snapToGrid/>
        </w:rPr>
      </w:pPr>
      <w:r w:rsidRPr="003B7F05">
        <w:rPr>
          <w:b/>
          <w:bCs/>
          <w:snapToGrid/>
        </w:rPr>
        <w:t>(Address of Transferee)</w:t>
      </w:r>
    </w:p>
    <w:p w14:paraId="23460A63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_________ shares (_________) of the</w:t>
      </w:r>
    </w:p>
    <w:p w14:paraId="51094F55" w14:textId="77777777" w:rsidR="003B7F05" w:rsidRPr="003B7F05" w:rsidRDefault="003B7F05" w:rsidP="003B7F05">
      <w:pPr>
        <w:rPr>
          <w:snapToGrid/>
        </w:rPr>
      </w:pPr>
      <w:r w:rsidRPr="003B7F05">
        <w:rPr>
          <w:snapToGrid/>
        </w:rPr>
        <w:pict w14:anchorId="12EE7CEE">
          <v:rect id="_x0000_i1027" style="width:0;height:1.5pt" o:hralign="center" o:hrstd="t" o:hr="t" fillcolor="#a0a0a0" stroked="f"/>
        </w:pict>
      </w:r>
    </w:p>
    <w:p w14:paraId="6D3541C6" w14:textId="77777777" w:rsidR="003B7F05" w:rsidRPr="003B7F05" w:rsidRDefault="003B7F05" w:rsidP="003B7F05">
      <w:pPr>
        <w:spacing w:after="100" w:afterAutospacing="1"/>
        <w:rPr>
          <w:snapToGrid/>
        </w:rPr>
      </w:pPr>
      <w:r w:rsidRPr="003B7F05">
        <w:rPr>
          <w:b/>
          <w:bCs/>
          <w:snapToGrid/>
        </w:rPr>
        <w:t>(Class of Stock – e.g., Common, Preferred)</w:t>
      </w:r>
    </w:p>
    <w:p w14:paraId="2F29373A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capital stock of _________________________________________</w:t>
      </w:r>
      <w:r w:rsidRPr="003B7F05">
        <w:rPr>
          <w:snapToGrid/>
        </w:rPr>
        <w:br/>
      </w:r>
      <w:r w:rsidRPr="003B7F05">
        <w:rPr>
          <w:b/>
          <w:bCs/>
          <w:snapToGrid/>
        </w:rPr>
        <w:t>(Name of Corporation)</w:t>
      </w:r>
    </w:p>
    <w:p w14:paraId="5B386DEE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standing in the name of _________________________________________</w:t>
      </w:r>
      <w:r w:rsidRPr="003B7F05">
        <w:rPr>
          <w:snapToGrid/>
        </w:rPr>
        <w:br/>
      </w:r>
      <w:r w:rsidRPr="003B7F05">
        <w:rPr>
          <w:b/>
          <w:bCs/>
          <w:snapToGrid/>
        </w:rPr>
        <w:t>(Registered Shareholder Name)</w:t>
      </w:r>
    </w:p>
    <w:p w14:paraId="1EDE36B4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on the books of said Corporation, represented by Certificate No. ____________________</w:t>
      </w:r>
      <w:r w:rsidRPr="003B7F05">
        <w:rPr>
          <w:snapToGrid/>
        </w:rPr>
        <w:br/>
        <w:t>which is herewith surrendered.</w:t>
      </w:r>
    </w:p>
    <w:p w14:paraId="4DE558CD" w14:textId="77777777" w:rsidR="003B7F05" w:rsidRP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The undersigned does hereby irrevocably constitute and appoint</w:t>
      </w:r>
    </w:p>
    <w:p w14:paraId="728CA043" w14:textId="77777777" w:rsidR="003B7F05" w:rsidRPr="003B7F05" w:rsidRDefault="003B7F05" w:rsidP="003B7F05">
      <w:pPr>
        <w:rPr>
          <w:snapToGrid/>
        </w:rPr>
      </w:pPr>
      <w:r w:rsidRPr="003B7F05">
        <w:rPr>
          <w:snapToGrid/>
        </w:rPr>
        <w:pict w14:anchorId="623B7E2A">
          <v:rect id="_x0000_i1041" style="width:0;height:1.5pt" o:hralign="center" o:hrstd="t" o:hr="t" fillcolor="#a0a0a0" stroked="f"/>
        </w:pict>
      </w:r>
    </w:p>
    <w:p w14:paraId="17ED2AD8" w14:textId="77777777" w:rsidR="003B7F05" w:rsidRPr="003B7F05" w:rsidRDefault="003B7F05" w:rsidP="003B7F05">
      <w:pPr>
        <w:rPr>
          <w:snapToGrid/>
        </w:rPr>
      </w:pPr>
      <w:r w:rsidRPr="003B7F05">
        <w:rPr>
          <w:b/>
          <w:bCs/>
          <w:snapToGrid/>
        </w:rPr>
        <w:t>(Name of Attorney-in-Fact)</w:t>
      </w:r>
    </w:p>
    <w:p w14:paraId="009167BB" w14:textId="4DC6D38C" w:rsidR="003B7F05" w:rsidRDefault="003B7F05" w:rsidP="003B7F05">
      <w:pPr>
        <w:spacing w:before="100" w:beforeAutospacing="1" w:after="100" w:afterAutospacing="1"/>
        <w:rPr>
          <w:snapToGrid/>
        </w:rPr>
      </w:pPr>
      <w:r w:rsidRPr="003B7F05">
        <w:rPr>
          <w:snapToGrid/>
        </w:rPr>
        <w:t>attorney to transfer the said stock on the books of the within-named Company with full power of substitution in the premises.</w:t>
      </w:r>
    </w:p>
    <w:p w14:paraId="5FAE7C85" w14:textId="77777777" w:rsidR="006824DE" w:rsidRPr="003B7F05" w:rsidRDefault="006824DE" w:rsidP="006824DE">
      <w:pPr>
        <w:spacing w:before="100" w:beforeAutospacing="1" w:after="100" w:afterAutospacing="1"/>
        <w:rPr>
          <w:snapToGrid/>
        </w:rPr>
      </w:pPr>
    </w:p>
    <w:p w14:paraId="184912CF" w14:textId="42A9D1CA" w:rsidR="006824DE" w:rsidRDefault="006824DE" w:rsidP="006824DE">
      <w:pPr>
        <w:widowControl w:val="0"/>
        <w:spacing w:before="120"/>
        <w:rPr>
          <w:rFonts w:ascii="CG Times" w:hAnsi="CG Times"/>
          <w:b/>
          <w:bCs/>
        </w:rPr>
      </w:pPr>
      <w:r w:rsidRPr="006824DE">
        <w:rPr>
          <w:rFonts w:ascii="CG Times" w:hAnsi="CG Times"/>
          <w:b/>
          <w:bCs/>
        </w:rPr>
        <w:t>Date:</w:t>
      </w:r>
      <w:r>
        <w:rPr>
          <w:rFonts w:ascii="CG Times" w:hAnsi="CG Times"/>
          <w:b/>
          <w:bCs/>
        </w:rPr>
        <w:t xml:space="preserve"> </w:t>
      </w:r>
      <w:r>
        <w:rPr>
          <w:rFonts w:ascii="CG Times" w:hAnsi="CG Times"/>
          <w:b/>
          <w:bCs/>
        </w:rPr>
        <w:softHyphen/>
      </w:r>
      <w:r>
        <w:rPr>
          <w:rFonts w:ascii="CG Times" w:hAnsi="CG Times"/>
          <w:b/>
          <w:bCs/>
        </w:rPr>
        <w:softHyphen/>
      </w:r>
      <w:r>
        <w:rPr>
          <w:rFonts w:ascii="CG Times" w:hAnsi="CG Times"/>
          <w:b/>
          <w:bCs/>
        </w:rPr>
        <w:softHyphen/>
      </w:r>
      <w:r>
        <w:rPr>
          <w:rFonts w:ascii="CG Times" w:hAnsi="CG Times"/>
          <w:b/>
          <w:bCs/>
        </w:rPr>
        <w:softHyphen/>
      </w:r>
      <w:r>
        <w:rPr>
          <w:rFonts w:ascii="CG Times" w:hAnsi="CG Times"/>
          <w:b/>
          <w:bCs/>
        </w:rPr>
        <w:softHyphen/>
        <w:t>____________</w:t>
      </w:r>
      <w:r>
        <w:rPr>
          <w:rFonts w:ascii="CG Times" w:hAnsi="CG Times"/>
          <w:b/>
          <w:bCs/>
        </w:rPr>
        <w:t xml:space="preserve"> </w:t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 w:rsidRPr="008D4A4F">
        <w:rPr>
          <w:rFonts w:ascii="CG Times" w:hAnsi="CG Times"/>
          <w:b/>
          <w:bCs/>
          <w:u w:val="single"/>
        </w:rPr>
        <w:t xml:space="preserve">[Donor </w:t>
      </w:r>
      <w:r w:rsidRPr="007557E0">
        <w:rPr>
          <w:rFonts w:ascii="CG Times" w:hAnsi="CG Times"/>
          <w:b/>
          <w:bCs/>
          <w:u w:val="single"/>
        </w:rPr>
        <w:t>Signature]</w:t>
      </w:r>
      <w:r w:rsidRPr="008D4A4F">
        <w:rPr>
          <w:rFonts w:ascii="CG Times" w:hAnsi="CG Times"/>
          <w:u w:val="single"/>
        </w:rPr>
        <w:br/>
      </w:r>
    </w:p>
    <w:p w14:paraId="261EC495" w14:textId="2992AAB8" w:rsidR="006F4A8B" w:rsidRDefault="006824DE" w:rsidP="006824DE">
      <w:pPr>
        <w:rPr>
          <w:u w:val="single"/>
        </w:rPr>
      </w:pP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>
        <w:rPr>
          <w:rFonts w:ascii="CG Times" w:hAnsi="CG Times"/>
          <w:b/>
          <w:bCs/>
        </w:rPr>
        <w:tab/>
      </w:r>
      <w:r w:rsidRPr="008D4A4F">
        <w:rPr>
          <w:rFonts w:ascii="CG Times" w:hAnsi="CG Times"/>
          <w:b/>
          <w:bCs/>
          <w:u w:val="single"/>
        </w:rPr>
        <w:t xml:space="preserve">[Donor </w:t>
      </w:r>
      <w:r w:rsidRPr="007557E0">
        <w:rPr>
          <w:rFonts w:ascii="CG Times" w:hAnsi="CG Times"/>
          <w:b/>
          <w:bCs/>
          <w:u w:val="single"/>
        </w:rPr>
        <w:t>Signature]</w:t>
      </w:r>
    </w:p>
    <w:p w14:paraId="0568578F" w14:textId="77777777" w:rsidR="006F4A8B" w:rsidRDefault="006F4A8B">
      <w:pPr>
        <w:rPr>
          <w:u w:val="single"/>
        </w:rPr>
      </w:pPr>
    </w:p>
    <w:p w14:paraId="6BA221E0" w14:textId="77777777" w:rsidR="006F4A8B" w:rsidRPr="006F4A8B" w:rsidRDefault="006F4A8B">
      <w:pPr>
        <w:rPr>
          <w:u w:val="single"/>
        </w:rPr>
      </w:pPr>
    </w:p>
    <w:p w14:paraId="45FA739A" w14:textId="77777777" w:rsidR="00880505" w:rsidRDefault="00880505"/>
    <w:p w14:paraId="3431C412" w14:textId="77777777" w:rsidR="00880505" w:rsidRPr="003421D0" w:rsidRDefault="00880505">
      <w:pPr>
        <w:rPr>
          <w:b/>
          <w:sz w:val="28"/>
          <w:szCs w:val="28"/>
        </w:rPr>
      </w:pPr>
      <w:r w:rsidRPr="003421D0">
        <w:rPr>
          <w:b/>
          <w:sz w:val="28"/>
          <w:szCs w:val="28"/>
        </w:rPr>
        <w:t xml:space="preserve">Please note: </w:t>
      </w:r>
    </w:p>
    <w:p w14:paraId="1F6FD591" w14:textId="52C2D20C" w:rsidR="0098260B" w:rsidRDefault="0098260B" w:rsidP="0098260B">
      <w:pPr>
        <w:pStyle w:val="NormalWeb"/>
        <w:numPr>
          <w:ilvl w:val="0"/>
          <w:numId w:val="1"/>
        </w:numPr>
      </w:pPr>
      <w:r>
        <w:t>Leave the stock power form blank, except for the date and required signature(s).</w:t>
      </w:r>
    </w:p>
    <w:p w14:paraId="2060ED6D" w14:textId="7F64DA11" w:rsidR="0098260B" w:rsidRDefault="0098260B" w:rsidP="0098260B">
      <w:pPr>
        <w:pStyle w:val="NormalWeb"/>
        <w:numPr>
          <w:ilvl w:val="0"/>
          <w:numId w:val="1"/>
        </w:numPr>
      </w:pPr>
      <w:r>
        <w:t xml:space="preserve">Sign your name(s) exactly as it (they) </w:t>
      </w:r>
      <w:proofErr w:type="gramStart"/>
      <w:r>
        <w:t>appear</w:t>
      </w:r>
      <w:proofErr w:type="gramEnd"/>
      <w:r>
        <w:t>(s) on the stock certificate.</w:t>
      </w:r>
    </w:p>
    <w:p w14:paraId="3EDDB4F7" w14:textId="6112D25D" w:rsidR="006F4A8B" w:rsidRPr="006824DE" w:rsidRDefault="0098260B" w:rsidP="00E81D65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t>Submit a separate stock power form for each security being donated.</w:t>
      </w:r>
      <w:r w:rsidR="006F4A8B" w:rsidRPr="006824DE">
        <w:rPr>
          <w:sz w:val="28"/>
          <w:szCs w:val="28"/>
        </w:rPr>
        <w:tab/>
      </w:r>
      <w:r w:rsidR="006F4A8B" w:rsidRPr="006824DE">
        <w:rPr>
          <w:sz w:val="28"/>
          <w:szCs w:val="28"/>
        </w:rPr>
        <w:tab/>
      </w:r>
      <w:r w:rsidR="006F4A8B" w:rsidRPr="006824DE">
        <w:rPr>
          <w:sz w:val="28"/>
          <w:szCs w:val="28"/>
        </w:rPr>
        <w:tab/>
      </w:r>
      <w:r w:rsidR="006F4A8B" w:rsidRPr="006824DE">
        <w:rPr>
          <w:sz w:val="28"/>
          <w:szCs w:val="28"/>
        </w:rPr>
        <w:tab/>
      </w:r>
      <w:r w:rsidR="006F4A8B" w:rsidRPr="006824DE">
        <w:rPr>
          <w:sz w:val="28"/>
          <w:szCs w:val="28"/>
        </w:rPr>
        <w:tab/>
        <w:t xml:space="preserve">    </w:t>
      </w:r>
      <w:r w:rsidR="006F4A8B" w:rsidRPr="006824DE">
        <w:rPr>
          <w:sz w:val="28"/>
          <w:szCs w:val="28"/>
        </w:rPr>
        <w:tab/>
      </w:r>
    </w:p>
    <w:sectPr w:rsidR="006F4A8B" w:rsidRPr="006824DE" w:rsidSect="006824DE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DC8A" w14:textId="77777777" w:rsidR="006824DE" w:rsidRDefault="006824DE" w:rsidP="006824DE">
      <w:r>
        <w:separator/>
      </w:r>
    </w:p>
  </w:endnote>
  <w:endnote w:type="continuationSeparator" w:id="0">
    <w:p w14:paraId="511089EA" w14:textId="77777777" w:rsidR="006824DE" w:rsidRDefault="006824DE" w:rsidP="0068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8C95" w14:textId="77777777" w:rsidR="006824DE" w:rsidRDefault="006824DE" w:rsidP="006824DE">
      <w:r>
        <w:separator/>
      </w:r>
    </w:p>
  </w:footnote>
  <w:footnote w:type="continuationSeparator" w:id="0">
    <w:p w14:paraId="24A6F6EC" w14:textId="77777777" w:rsidR="006824DE" w:rsidRDefault="006824DE" w:rsidP="0068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2ED"/>
    <w:multiLevelType w:val="hybridMultilevel"/>
    <w:tmpl w:val="6796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AFC"/>
    <w:multiLevelType w:val="hybridMultilevel"/>
    <w:tmpl w:val="BAC4A1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14"/>
    <w:rsid w:val="000E69E4"/>
    <w:rsid w:val="003421D0"/>
    <w:rsid w:val="003B7F05"/>
    <w:rsid w:val="003C0114"/>
    <w:rsid w:val="003F3DC6"/>
    <w:rsid w:val="0045266A"/>
    <w:rsid w:val="006824DE"/>
    <w:rsid w:val="006F4A8B"/>
    <w:rsid w:val="00880505"/>
    <w:rsid w:val="008B22A1"/>
    <w:rsid w:val="0098260B"/>
    <w:rsid w:val="00F31CDB"/>
    <w:rsid w:val="00F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85A9E4"/>
  <w15:chartTrackingRefBased/>
  <w15:docId w15:val="{1B586911-3987-49D0-9872-E210930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98260B"/>
    <w:pPr>
      <w:spacing w:before="100" w:beforeAutospacing="1" w:after="100" w:afterAutospacing="1"/>
    </w:pPr>
    <w:rPr>
      <w:snapToGrid/>
    </w:rPr>
  </w:style>
  <w:style w:type="paragraph" w:styleId="Header">
    <w:name w:val="header"/>
    <w:basedOn w:val="Normal"/>
    <w:link w:val="HeaderChar"/>
    <w:rsid w:val="00682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24DE"/>
    <w:rPr>
      <w:snapToGrid w:val="0"/>
      <w:sz w:val="24"/>
      <w:szCs w:val="24"/>
    </w:rPr>
  </w:style>
  <w:style w:type="paragraph" w:styleId="Footer">
    <w:name w:val="footer"/>
    <w:basedOn w:val="Normal"/>
    <w:link w:val="FooterChar"/>
    <w:rsid w:val="00682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24D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IRREVOCABLE STOCK POWER</vt:lpstr>
    </vt:vector>
  </TitlesOfParts>
  <Company>Lehigh University, Finance and Administration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IRREVOCABLE STOCK POWER</dc:title>
  <dc:subject/>
  <dc:creator>Kathleen A. Gigliotti</dc:creator>
  <cp:keywords/>
  <dc:description/>
  <cp:lastModifiedBy>Ann Marie Mulhearn</cp:lastModifiedBy>
  <cp:revision>3</cp:revision>
  <cp:lastPrinted>2005-08-01T20:26:00Z</cp:lastPrinted>
  <dcterms:created xsi:type="dcterms:W3CDTF">2025-06-05T17:20:00Z</dcterms:created>
  <dcterms:modified xsi:type="dcterms:W3CDTF">2025-06-05T17:35:00Z</dcterms:modified>
</cp:coreProperties>
</file>